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89E15" w14:textId="77777777" w:rsidR="00272AC7" w:rsidRPr="008C737C" w:rsidRDefault="00B26ED2" w:rsidP="00272AC7">
      <w:pPr>
        <w:overflowPunct w:val="0"/>
        <w:autoSpaceDE w:val="0"/>
        <w:autoSpaceDN w:val="0"/>
        <w:adjustRightInd w:val="0"/>
        <w:ind w:firstLine="708"/>
        <w:rPr>
          <w:rFonts w:eastAsia="Times New Roman" w:cs="Arial"/>
          <w:bCs/>
          <w:color w:val="002060"/>
          <w:szCs w:val="24"/>
          <w:lang w:eastAsia="hr-HR"/>
        </w:rPr>
      </w:pPr>
      <w:r w:rsidRPr="008C737C">
        <w:rPr>
          <w:rFonts w:eastAsia="Times New Roman" w:cs="Arial"/>
          <w:bCs/>
          <w:color w:val="002060"/>
          <w:szCs w:val="24"/>
          <w:lang w:eastAsia="hr-HR"/>
        </w:rPr>
        <w:t xml:space="preserve">     </w:t>
      </w:r>
      <w:r w:rsidR="00272AC7" w:rsidRPr="008C737C">
        <w:rPr>
          <w:rFonts w:eastAsia="Times New Roman" w:cs="Times New Roman"/>
          <w:noProof/>
          <w:color w:val="002060"/>
          <w:szCs w:val="24"/>
          <w:lang w:eastAsia="hr-HR"/>
        </w:rPr>
        <w:drawing>
          <wp:inline distT="0" distB="0" distL="0" distR="0" wp14:anchorId="282B1732" wp14:editId="1825AC30">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14:paraId="0AE57069" w14:textId="77777777" w:rsidR="00272AC7" w:rsidRPr="008C737C" w:rsidRDefault="00272AC7" w:rsidP="00272AC7">
      <w:pPr>
        <w:overflowPunct w:val="0"/>
        <w:autoSpaceDE w:val="0"/>
        <w:autoSpaceDN w:val="0"/>
        <w:adjustRightInd w:val="0"/>
        <w:rPr>
          <w:rFonts w:eastAsia="Times New Roman" w:cs="Arial"/>
          <w:bCs/>
          <w:color w:val="002060"/>
          <w:szCs w:val="24"/>
          <w:lang w:eastAsia="hr-HR"/>
        </w:rPr>
      </w:pPr>
      <w:r w:rsidRPr="008C737C">
        <w:rPr>
          <w:rFonts w:eastAsia="Times New Roman" w:cs="Arial"/>
          <w:bCs/>
          <w:color w:val="002060"/>
          <w:szCs w:val="24"/>
          <w:lang w:eastAsia="hr-HR"/>
        </w:rPr>
        <w:t>REPUBLIKA HRVATSKA</w:t>
      </w:r>
    </w:p>
    <w:p w14:paraId="1F162B63" w14:textId="77777777" w:rsidR="00272AC7" w:rsidRPr="008C737C" w:rsidRDefault="00272AC7" w:rsidP="00272AC7">
      <w:pPr>
        <w:pBdr>
          <w:bottom w:val="single" w:sz="4" w:space="1" w:color="auto"/>
        </w:pBdr>
        <w:overflowPunct w:val="0"/>
        <w:autoSpaceDE w:val="0"/>
        <w:autoSpaceDN w:val="0"/>
        <w:adjustRightInd w:val="0"/>
        <w:rPr>
          <w:rFonts w:eastAsia="Times New Roman" w:cs="Arial"/>
          <w:bCs/>
          <w:color w:val="002060"/>
          <w:szCs w:val="24"/>
          <w:lang w:eastAsia="hr-HR"/>
        </w:rPr>
      </w:pPr>
      <w:r w:rsidRPr="008C737C">
        <w:rPr>
          <w:rFonts w:eastAsia="Times New Roman" w:cs="Arial"/>
          <w:bCs/>
          <w:color w:val="002060"/>
          <w:szCs w:val="24"/>
          <w:lang w:eastAsia="hr-HR"/>
        </w:rPr>
        <w:t>DRŽAVNI URED ZA REVIZIJU</w:t>
      </w:r>
    </w:p>
    <w:p w14:paraId="308B3421" w14:textId="38D9FEB0" w:rsidR="00272AC7" w:rsidRPr="005878FD" w:rsidRDefault="00272AC7" w:rsidP="00272AC7">
      <w:pPr>
        <w:overflowPunct w:val="0"/>
        <w:autoSpaceDE w:val="0"/>
        <w:autoSpaceDN w:val="0"/>
        <w:adjustRightInd w:val="0"/>
        <w:rPr>
          <w:rFonts w:eastAsia="Times New Roman" w:cs="Arial"/>
          <w:bCs/>
          <w:color w:val="002060"/>
          <w:szCs w:val="24"/>
          <w:lang w:eastAsia="hr-HR"/>
        </w:rPr>
      </w:pPr>
      <w:r w:rsidRPr="008C737C">
        <w:rPr>
          <w:rFonts w:eastAsia="Times New Roman" w:cs="Arial"/>
          <w:bCs/>
          <w:color w:val="002060"/>
          <w:szCs w:val="24"/>
          <w:lang w:eastAsia="hr-HR"/>
        </w:rPr>
        <w:t>K</w:t>
      </w:r>
      <w:r w:rsidR="006C1878" w:rsidRPr="008C737C">
        <w:rPr>
          <w:rFonts w:eastAsia="Times New Roman" w:cs="Arial"/>
          <w:bCs/>
          <w:color w:val="002060"/>
          <w:szCs w:val="24"/>
          <w:lang w:eastAsia="hr-HR"/>
        </w:rPr>
        <w:t>LASA</w:t>
      </w:r>
      <w:r w:rsidRPr="008C737C">
        <w:rPr>
          <w:rFonts w:eastAsia="Times New Roman" w:cs="Arial"/>
          <w:bCs/>
          <w:color w:val="002060"/>
          <w:szCs w:val="24"/>
          <w:lang w:eastAsia="hr-HR"/>
        </w:rPr>
        <w:t>:</w:t>
      </w:r>
      <w:r w:rsidR="00F87D9F" w:rsidRPr="008C737C">
        <w:rPr>
          <w:rFonts w:eastAsia="Times New Roman" w:cs="Arial"/>
          <w:bCs/>
          <w:color w:val="002060"/>
          <w:szCs w:val="24"/>
          <w:lang w:eastAsia="hr-HR"/>
        </w:rPr>
        <w:t xml:space="preserve"> </w:t>
      </w:r>
      <w:r w:rsidR="00F87D9F" w:rsidRPr="005878FD">
        <w:rPr>
          <w:rFonts w:eastAsia="Times New Roman" w:cs="Arial"/>
          <w:bCs/>
          <w:color w:val="002060"/>
          <w:szCs w:val="24"/>
          <w:lang w:eastAsia="hr-HR"/>
        </w:rPr>
        <w:t>0</w:t>
      </w:r>
      <w:r w:rsidR="00C43E97" w:rsidRPr="005878FD">
        <w:rPr>
          <w:rFonts w:eastAsia="Times New Roman" w:cs="Arial"/>
          <w:bCs/>
          <w:color w:val="002060"/>
          <w:szCs w:val="24"/>
          <w:lang w:eastAsia="hr-HR"/>
        </w:rPr>
        <w:t>26</w:t>
      </w:r>
      <w:r w:rsidR="00F87D9F" w:rsidRPr="005878FD">
        <w:rPr>
          <w:rFonts w:eastAsia="Times New Roman" w:cs="Arial"/>
          <w:bCs/>
          <w:color w:val="002060"/>
          <w:szCs w:val="24"/>
          <w:lang w:eastAsia="hr-HR"/>
        </w:rPr>
        <w:t>-0</w:t>
      </w:r>
      <w:r w:rsidR="00C43E97" w:rsidRPr="005878FD">
        <w:rPr>
          <w:rFonts w:eastAsia="Times New Roman" w:cs="Arial"/>
          <w:bCs/>
          <w:color w:val="002060"/>
          <w:szCs w:val="24"/>
          <w:lang w:eastAsia="hr-HR"/>
        </w:rPr>
        <w:t>2</w:t>
      </w:r>
      <w:r w:rsidR="00F87D9F" w:rsidRPr="005878FD">
        <w:rPr>
          <w:rFonts w:eastAsia="Times New Roman" w:cs="Arial"/>
          <w:bCs/>
          <w:color w:val="002060"/>
          <w:szCs w:val="24"/>
          <w:lang w:eastAsia="hr-HR"/>
        </w:rPr>
        <w:t>/</w:t>
      </w:r>
      <w:r w:rsidR="00B21E8F" w:rsidRPr="005878FD">
        <w:rPr>
          <w:rFonts w:eastAsia="Times New Roman" w:cs="Arial"/>
          <w:bCs/>
          <w:color w:val="002060"/>
          <w:szCs w:val="24"/>
          <w:lang w:eastAsia="hr-HR"/>
        </w:rPr>
        <w:t>2</w:t>
      </w:r>
      <w:r w:rsidR="00332E4F" w:rsidRPr="005878FD">
        <w:rPr>
          <w:rFonts w:eastAsia="Times New Roman" w:cs="Arial"/>
          <w:bCs/>
          <w:color w:val="002060"/>
          <w:szCs w:val="24"/>
          <w:lang w:eastAsia="hr-HR"/>
        </w:rPr>
        <w:t>3</w:t>
      </w:r>
      <w:r w:rsidR="006C7D08" w:rsidRPr="005878FD">
        <w:rPr>
          <w:rFonts w:eastAsia="Times New Roman" w:cs="Arial"/>
          <w:bCs/>
          <w:color w:val="002060"/>
          <w:szCs w:val="24"/>
          <w:lang w:eastAsia="hr-HR"/>
        </w:rPr>
        <w:t>-</w:t>
      </w:r>
      <w:r w:rsidR="00C43E97" w:rsidRPr="005878FD">
        <w:rPr>
          <w:rFonts w:eastAsia="Times New Roman" w:cs="Arial"/>
          <w:bCs/>
          <w:color w:val="002060"/>
          <w:szCs w:val="24"/>
          <w:lang w:eastAsia="hr-HR"/>
        </w:rPr>
        <w:t>01</w:t>
      </w:r>
      <w:r w:rsidR="006C7D08" w:rsidRPr="005878FD">
        <w:rPr>
          <w:rFonts w:eastAsia="Times New Roman" w:cs="Arial"/>
          <w:bCs/>
          <w:color w:val="002060"/>
          <w:szCs w:val="24"/>
          <w:lang w:eastAsia="hr-HR"/>
        </w:rPr>
        <w:t>/</w:t>
      </w:r>
      <w:r w:rsidR="00332E4F" w:rsidRPr="005878FD">
        <w:rPr>
          <w:rFonts w:eastAsia="Times New Roman" w:cs="Arial"/>
          <w:bCs/>
          <w:color w:val="002060"/>
          <w:szCs w:val="24"/>
          <w:lang w:eastAsia="hr-HR"/>
        </w:rPr>
        <w:t>1</w:t>
      </w:r>
    </w:p>
    <w:p w14:paraId="675BB48C" w14:textId="2D0D1DD8" w:rsidR="00272AC7" w:rsidRPr="008C737C" w:rsidRDefault="00272AC7" w:rsidP="00272AC7">
      <w:pPr>
        <w:overflowPunct w:val="0"/>
        <w:autoSpaceDE w:val="0"/>
        <w:autoSpaceDN w:val="0"/>
        <w:adjustRightInd w:val="0"/>
        <w:rPr>
          <w:rFonts w:eastAsia="Times New Roman" w:cs="Arial"/>
          <w:bCs/>
          <w:color w:val="002060"/>
          <w:szCs w:val="24"/>
          <w:lang w:eastAsia="hr-HR"/>
        </w:rPr>
      </w:pPr>
      <w:r w:rsidRPr="005878FD">
        <w:rPr>
          <w:rFonts w:eastAsia="Times New Roman" w:cs="Arial"/>
          <w:bCs/>
          <w:color w:val="002060"/>
          <w:szCs w:val="24"/>
          <w:lang w:eastAsia="hr-HR"/>
        </w:rPr>
        <w:t>U</w:t>
      </w:r>
      <w:r w:rsidR="006C1878" w:rsidRPr="005878FD">
        <w:rPr>
          <w:rFonts w:eastAsia="Times New Roman" w:cs="Arial"/>
          <w:bCs/>
          <w:color w:val="002060"/>
          <w:szCs w:val="24"/>
          <w:lang w:eastAsia="hr-HR"/>
        </w:rPr>
        <w:t>RBROJ</w:t>
      </w:r>
      <w:r w:rsidRPr="005878FD">
        <w:rPr>
          <w:rFonts w:eastAsia="Times New Roman" w:cs="Arial"/>
          <w:bCs/>
          <w:color w:val="002060"/>
          <w:szCs w:val="24"/>
          <w:lang w:eastAsia="hr-HR"/>
        </w:rPr>
        <w:t>:</w:t>
      </w:r>
      <w:r w:rsidR="006C7D08" w:rsidRPr="005878FD">
        <w:rPr>
          <w:rFonts w:eastAsia="Times New Roman" w:cs="Arial"/>
          <w:bCs/>
          <w:color w:val="002060"/>
          <w:szCs w:val="24"/>
          <w:lang w:eastAsia="hr-HR"/>
        </w:rPr>
        <w:t xml:space="preserve"> 613-01-01-</w:t>
      </w:r>
      <w:r w:rsidR="0037642D" w:rsidRPr="005878FD">
        <w:rPr>
          <w:rFonts w:eastAsia="Times New Roman" w:cs="Arial"/>
          <w:bCs/>
          <w:color w:val="002060"/>
          <w:szCs w:val="24"/>
          <w:lang w:eastAsia="hr-HR"/>
        </w:rPr>
        <w:t>2</w:t>
      </w:r>
      <w:r w:rsidR="00332E4F" w:rsidRPr="005878FD">
        <w:rPr>
          <w:rFonts w:eastAsia="Times New Roman" w:cs="Arial"/>
          <w:bCs/>
          <w:color w:val="002060"/>
          <w:szCs w:val="24"/>
          <w:lang w:eastAsia="hr-HR"/>
        </w:rPr>
        <w:t>3</w:t>
      </w:r>
      <w:r w:rsidR="006C7D08" w:rsidRPr="005878FD">
        <w:rPr>
          <w:rFonts w:eastAsia="Times New Roman" w:cs="Arial"/>
          <w:bCs/>
          <w:color w:val="002060"/>
          <w:szCs w:val="24"/>
          <w:lang w:eastAsia="hr-HR"/>
        </w:rPr>
        <w:t>-</w:t>
      </w:r>
      <w:r w:rsidR="00AF1F42" w:rsidRPr="005878FD">
        <w:rPr>
          <w:rFonts w:eastAsia="Times New Roman" w:cs="Arial"/>
          <w:bCs/>
          <w:color w:val="002060"/>
          <w:szCs w:val="24"/>
          <w:lang w:eastAsia="hr-HR"/>
        </w:rPr>
        <w:t>1</w:t>
      </w:r>
    </w:p>
    <w:p w14:paraId="442A418A" w14:textId="77777777" w:rsidR="00272AC7" w:rsidRPr="008C737C" w:rsidRDefault="00272AC7" w:rsidP="00272AC7">
      <w:pPr>
        <w:overflowPunct w:val="0"/>
        <w:autoSpaceDE w:val="0"/>
        <w:autoSpaceDN w:val="0"/>
        <w:adjustRightInd w:val="0"/>
        <w:rPr>
          <w:rFonts w:eastAsia="Times New Roman" w:cs="Arial"/>
          <w:bCs/>
          <w:color w:val="002060"/>
          <w:szCs w:val="24"/>
          <w:lang w:eastAsia="hr-HR"/>
        </w:rPr>
      </w:pPr>
    </w:p>
    <w:p w14:paraId="24212D71" w14:textId="589EE661" w:rsidR="00272AC7" w:rsidRDefault="00272AC7" w:rsidP="00272AC7">
      <w:pPr>
        <w:keepNext/>
        <w:overflowPunct w:val="0"/>
        <w:autoSpaceDE w:val="0"/>
        <w:autoSpaceDN w:val="0"/>
        <w:adjustRightInd w:val="0"/>
        <w:outlineLvl w:val="0"/>
        <w:rPr>
          <w:rFonts w:eastAsia="Times New Roman" w:cs="Times New Roman"/>
          <w:bCs/>
          <w:color w:val="002060"/>
          <w:kern w:val="32"/>
          <w:szCs w:val="24"/>
          <w:lang w:eastAsia="hr-HR"/>
        </w:rPr>
      </w:pPr>
      <w:r w:rsidRPr="008C737C">
        <w:rPr>
          <w:rFonts w:eastAsia="Times New Roman" w:cs="Times New Roman"/>
          <w:bCs/>
          <w:color w:val="002060"/>
          <w:kern w:val="32"/>
          <w:szCs w:val="24"/>
          <w:lang w:eastAsia="hr-HR"/>
        </w:rPr>
        <w:t xml:space="preserve">Zagreb, </w:t>
      </w:r>
      <w:r w:rsidR="00C43E97">
        <w:rPr>
          <w:rFonts w:eastAsia="Times New Roman" w:cs="Times New Roman"/>
          <w:bCs/>
          <w:color w:val="002060"/>
          <w:kern w:val="32"/>
          <w:szCs w:val="24"/>
          <w:lang w:eastAsia="hr-HR"/>
        </w:rPr>
        <w:t>1</w:t>
      </w:r>
      <w:r w:rsidR="00C36100">
        <w:rPr>
          <w:rFonts w:eastAsia="Times New Roman" w:cs="Times New Roman"/>
          <w:bCs/>
          <w:color w:val="002060"/>
          <w:kern w:val="32"/>
          <w:szCs w:val="24"/>
          <w:lang w:eastAsia="hr-HR"/>
        </w:rPr>
        <w:t>7</w:t>
      </w:r>
      <w:r w:rsidRPr="008C737C">
        <w:rPr>
          <w:rFonts w:eastAsia="Times New Roman" w:cs="Times New Roman"/>
          <w:bCs/>
          <w:color w:val="002060"/>
          <w:kern w:val="32"/>
          <w:szCs w:val="24"/>
          <w:lang w:eastAsia="hr-HR"/>
        </w:rPr>
        <w:t xml:space="preserve">. </w:t>
      </w:r>
      <w:r w:rsidR="00AF1F42">
        <w:rPr>
          <w:rFonts w:eastAsia="Times New Roman" w:cs="Times New Roman"/>
          <w:bCs/>
          <w:color w:val="002060"/>
          <w:kern w:val="32"/>
          <w:szCs w:val="24"/>
          <w:lang w:eastAsia="hr-HR"/>
        </w:rPr>
        <w:t>siječnja</w:t>
      </w:r>
      <w:r w:rsidRPr="008C737C">
        <w:rPr>
          <w:rFonts w:eastAsia="Times New Roman" w:cs="Times New Roman"/>
          <w:bCs/>
          <w:color w:val="002060"/>
          <w:kern w:val="32"/>
          <w:szCs w:val="24"/>
          <w:lang w:eastAsia="hr-HR"/>
        </w:rPr>
        <w:t xml:space="preserve"> 20</w:t>
      </w:r>
      <w:r w:rsidR="0037642D">
        <w:rPr>
          <w:rFonts w:eastAsia="Times New Roman" w:cs="Times New Roman"/>
          <w:bCs/>
          <w:color w:val="002060"/>
          <w:kern w:val="32"/>
          <w:szCs w:val="24"/>
          <w:lang w:eastAsia="hr-HR"/>
        </w:rPr>
        <w:t>2</w:t>
      </w:r>
      <w:r w:rsidR="00C36100">
        <w:rPr>
          <w:rFonts w:eastAsia="Times New Roman" w:cs="Times New Roman"/>
          <w:bCs/>
          <w:color w:val="002060"/>
          <w:kern w:val="32"/>
          <w:szCs w:val="24"/>
          <w:lang w:eastAsia="hr-HR"/>
        </w:rPr>
        <w:t>3</w:t>
      </w:r>
      <w:r w:rsidRPr="008C737C">
        <w:rPr>
          <w:rFonts w:eastAsia="Times New Roman" w:cs="Times New Roman"/>
          <w:bCs/>
          <w:color w:val="002060"/>
          <w:kern w:val="32"/>
          <w:szCs w:val="24"/>
          <w:lang w:eastAsia="hr-HR"/>
        </w:rPr>
        <w:t>.</w:t>
      </w:r>
    </w:p>
    <w:p w14:paraId="66166940" w14:textId="1D2A72E6" w:rsidR="00BB764B" w:rsidRDefault="00BB764B" w:rsidP="00272AC7">
      <w:pPr>
        <w:keepNext/>
        <w:overflowPunct w:val="0"/>
        <w:autoSpaceDE w:val="0"/>
        <w:autoSpaceDN w:val="0"/>
        <w:adjustRightInd w:val="0"/>
        <w:outlineLvl w:val="0"/>
        <w:rPr>
          <w:rFonts w:eastAsia="Times New Roman" w:cs="Times New Roman"/>
          <w:bCs/>
          <w:color w:val="002060"/>
          <w:kern w:val="32"/>
          <w:szCs w:val="24"/>
          <w:lang w:eastAsia="hr-HR"/>
        </w:rPr>
      </w:pPr>
    </w:p>
    <w:p w14:paraId="0086A1EC" w14:textId="422D53E6" w:rsidR="00BB764B" w:rsidRDefault="00BB764B" w:rsidP="00272AC7">
      <w:pPr>
        <w:keepNext/>
        <w:overflowPunct w:val="0"/>
        <w:autoSpaceDE w:val="0"/>
        <w:autoSpaceDN w:val="0"/>
        <w:adjustRightInd w:val="0"/>
        <w:outlineLvl w:val="0"/>
        <w:rPr>
          <w:rFonts w:eastAsia="Times New Roman" w:cs="Times New Roman"/>
          <w:bCs/>
          <w:color w:val="002060"/>
          <w:kern w:val="32"/>
          <w:szCs w:val="24"/>
          <w:lang w:eastAsia="hr-HR"/>
        </w:rPr>
      </w:pPr>
    </w:p>
    <w:p w14:paraId="5FF87EB0" w14:textId="77777777" w:rsidR="00B5225C" w:rsidRPr="008C737C" w:rsidRDefault="00B5225C" w:rsidP="00272AC7">
      <w:pPr>
        <w:keepNext/>
        <w:overflowPunct w:val="0"/>
        <w:autoSpaceDE w:val="0"/>
        <w:autoSpaceDN w:val="0"/>
        <w:adjustRightInd w:val="0"/>
        <w:outlineLvl w:val="0"/>
        <w:rPr>
          <w:rFonts w:eastAsia="Times New Roman" w:cs="Times New Roman"/>
          <w:bCs/>
          <w:color w:val="002060"/>
          <w:kern w:val="32"/>
          <w:szCs w:val="24"/>
          <w:lang w:eastAsia="hr-HR"/>
        </w:rPr>
      </w:pPr>
    </w:p>
    <w:p w14:paraId="27D90784" w14:textId="77777777" w:rsidR="00FA3102" w:rsidRDefault="00FA3102" w:rsidP="00272AC7">
      <w:pPr>
        <w:autoSpaceDE w:val="0"/>
        <w:autoSpaceDN w:val="0"/>
        <w:adjustRightInd w:val="0"/>
        <w:jc w:val="left"/>
        <w:rPr>
          <w:rFonts w:ascii="Times New Roman" w:hAnsi="Times New Roman" w:cs="Times New Roman"/>
          <w:b/>
          <w:bCs/>
          <w:color w:val="002060"/>
          <w:szCs w:val="24"/>
        </w:rPr>
      </w:pPr>
      <w:r>
        <w:rPr>
          <w:noProof/>
          <w:color w:val="002060"/>
          <w:lang w:eastAsia="hr-HR"/>
        </w:rPr>
        <mc:AlternateContent>
          <mc:Choice Requires="wps">
            <w:drawing>
              <wp:anchor distT="0" distB="0" distL="114300" distR="114300" simplePos="0" relativeHeight="251659264" behindDoc="1" locked="0" layoutInCell="1" allowOverlap="1" wp14:anchorId="784B6ACD" wp14:editId="3F6D8A22">
                <wp:simplePos x="0" y="0"/>
                <wp:positionH relativeFrom="column">
                  <wp:posOffset>746760</wp:posOffset>
                </wp:positionH>
                <wp:positionV relativeFrom="paragraph">
                  <wp:posOffset>123825</wp:posOffset>
                </wp:positionV>
                <wp:extent cx="4570095" cy="1181100"/>
                <wp:effectExtent l="0" t="0" r="20955" b="19050"/>
                <wp:wrapTight wrapText="bothSides">
                  <wp:wrapPolygon edited="0">
                    <wp:start x="450" y="0"/>
                    <wp:lineTo x="0" y="1742"/>
                    <wp:lineTo x="0" y="20206"/>
                    <wp:lineTo x="360" y="21600"/>
                    <wp:lineTo x="21249" y="21600"/>
                    <wp:lineTo x="21609" y="20206"/>
                    <wp:lineTo x="21609" y="1045"/>
                    <wp:lineTo x="21159" y="0"/>
                    <wp:lineTo x="450" y="0"/>
                  </wp:wrapPolygon>
                </wp:wrapTight>
                <wp:docPr id="2" name="Zaobljeni pravokutnik 2"/>
                <wp:cNvGraphicFramePr/>
                <a:graphic xmlns:a="http://schemas.openxmlformats.org/drawingml/2006/main">
                  <a:graphicData uri="http://schemas.microsoft.com/office/word/2010/wordprocessingShape">
                    <wps:wsp>
                      <wps:cNvSpPr/>
                      <wps:spPr>
                        <a:xfrm>
                          <a:off x="0" y="0"/>
                          <a:ext cx="4570095" cy="118110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50A098E4" w14:textId="38049EB0" w:rsidR="00FA3102" w:rsidRPr="008C737C" w:rsidRDefault="00FA3102" w:rsidP="00FA3102">
                            <w:pPr>
                              <w:overflowPunct w:val="0"/>
                              <w:autoSpaceDE w:val="0"/>
                              <w:autoSpaceDN w:val="0"/>
                              <w:adjustRightInd w:val="0"/>
                              <w:jc w:val="center"/>
                              <w:rPr>
                                <w:rFonts w:eastAsia="Times New Roman" w:cs="Times New Roman"/>
                                <w:b/>
                                <w:color w:val="002060"/>
                                <w:szCs w:val="20"/>
                                <w:lang w:eastAsia="hr-HR"/>
                              </w:rPr>
                            </w:pPr>
                            <w:r w:rsidRPr="00547FEE">
                              <w:rPr>
                                <w:b/>
                                <w:color w:val="002060"/>
                              </w:rPr>
                              <w:t xml:space="preserve">OBAVIJEST </w:t>
                            </w:r>
                            <w:r>
                              <w:rPr>
                                <w:b/>
                                <w:color w:val="002060"/>
                              </w:rPr>
                              <w:t xml:space="preserve">O </w:t>
                            </w:r>
                            <w:r w:rsidRPr="008C737C">
                              <w:rPr>
                                <w:rFonts w:eastAsia="Times New Roman" w:cs="Times New Roman"/>
                                <w:b/>
                                <w:color w:val="002060"/>
                                <w:szCs w:val="20"/>
                                <w:lang w:eastAsia="hr-HR"/>
                              </w:rPr>
                              <w:t>OBVEZI SASTAVLJANJA, DOSTAVLJANJA I O</w:t>
                            </w:r>
                            <w:r w:rsidRPr="006F3ADF">
                              <w:rPr>
                                <w:rFonts w:eastAsia="Times New Roman" w:cs="Times New Roman"/>
                                <w:b/>
                                <w:color w:val="002060"/>
                                <w:szCs w:val="20"/>
                                <w:lang w:eastAsia="hr-HR"/>
                              </w:rPr>
                              <w:t>BJAV</w:t>
                            </w:r>
                            <w:r w:rsidRPr="008C737C">
                              <w:rPr>
                                <w:rFonts w:eastAsia="Times New Roman" w:cs="Times New Roman"/>
                                <w:b/>
                                <w:color w:val="002060"/>
                                <w:szCs w:val="20"/>
                                <w:lang w:eastAsia="hr-HR"/>
                              </w:rPr>
                              <w:t>I</w:t>
                            </w:r>
                            <w:r>
                              <w:rPr>
                                <w:rFonts w:eastAsia="Times New Roman" w:cs="Times New Roman"/>
                                <w:b/>
                                <w:color w:val="002060"/>
                                <w:szCs w:val="20"/>
                                <w:lang w:eastAsia="hr-HR"/>
                              </w:rPr>
                              <w:t xml:space="preserve"> </w:t>
                            </w:r>
                            <w:r w:rsidRPr="008C737C">
                              <w:rPr>
                                <w:rFonts w:eastAsia="Times New Roman" w:cs="Times New Roman"/>
                                <w:b/>
                                <w:color w:val="002060"/>
                                <w:szCs w:val="20"/>
                                <w:lang w:eastAsia="hr-HR"/>
                              </w:rPr>
                              <w:t>FINANCIJSKIH IZVJEŠTAJA ZA 20</w:t>
                            </w:r>
                            <w:r w:rsidR="00AF1F42">
                              <w:rPr>
                                <w:rFonts w:eastAsia="Times New Roman" w:cs="Times New Roman"/>
                                <w:b/>
                                <w:color w:val="002060"/>
                                <w:szCs w:val="20"/>
                                <w:lang w:eastAsia="hr-HR"/>
                              </w:rPr>
                              <w:t>2</w:t>
                            </w:r>
                            <w:r w:rsidR="00A83A28">
                              <w:rPr>
                                <w:rFonts w:eastAsia="Times New Roman" w:cs="Times New Roman"/>
                                <w:b/>
                                <w:color w:val="002060"/>
                                <w:szCs w:val="20"/>
                                <w:lang w:eastAsia="hr-HR"/>
                              </w:rPr>
                              <w:t>2</w:t>
                            </w:r>
                            <w:r w:rsidRPr="008C737C">
                              <w:rPr>
                                <w:rFonts w:eastAsia="Times New Roman" w:cs="Times New Roman"/>
                                <w:b/>
                                <w:color w:val="002060"/>
                                <w:szCs w:val="20"/>
                                <w:lang w:eastAsia="hr-HR"/>
                              </w:rPr>
                              <w:t xml:space="preserve">. </w:t>
                            </w:r>
                          </w:p>
                          <w:p w14:paraId="3C164044" w14:textId="77777777" w:rsidR="00FA3102" w:rsidRPr="00FA3102" w:rsidRDefault="00FA3102" w:rsidP="00FA3102">
                            <w:pPr>
                              <w:overflowPunct w:val="0"/>
                              <w:autoSpaceDE w:val="0"/>
                              <w:autoSpaceDN w:val="0"/>
                              <w:adjustRightInd w:val="0"/>
                              <w:jc w:val="center"/>
                              <w:rPr>
                                <w:rFonts w:eastAsia="Times New Roman" w:cs="Times New Roman"/>
                                <w:b/>
                                <w:color w:val="002060"/>
                                <w:sz w:val="20"/>
                                <w:szCs w:val="20"/>
                                <w:lang w:eastAsia="hr-HR"/>
                              </w:rPr>
                            </w:pPr>
                          </w:p>
                          <w:p w14:paraId="3CAC3796" w14:textId="77777777"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POLITIČKE STRANKE</w:t>
                            </w:r>
                          </w:p>
                          <w:p w14:paraId="35DD48E3" w14:textId="24AFE885"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NEZAVISN</w:t>
                            </w:r>
                            <w:r w:rsidR="00673CBD">
                              <w:rPr>
                                <w:rFonts w:eastAsia="Times New Roman" w:cs="Times New Roman"/>
                                <w:b/>
                                <w:i/>
                                <w:color w:val="002060"/>
                                <w:sz w:val="20"/>
                                <w:szCs w:val="20"/>
                                <w:lang w:eastAsia="hr-HR"/>
                              </w:rPr>
                              <w:t>I</w:t>
                            </w:r>
                            <w:r w:rsidRPr="00FA3102">
                              <w:rPr>
                                <w:rFonts w:eastAsia="Times New Roman" w:cs="Times New Roman"/>
                                <w:b/>
                                <w:i/>
                                <w:color w:val="002060"/>
                                <w:sz w:val="20"/>
                                <w:szCs w:val="20"/>
                                <w:lang w:eastAsia="hr-HR"/>
                              </w:rPr>
                              <w:t xml:space="preserve"> ZASTUPNI</w:t>
                            </w:r>
                            <w:r w:rsidR="00673CBD">
                              <w:rPr>
                                <w:rFonts w:eastAsia="Times New Roman" w:cs="Times New Roman"/>
                                <w:b/>
                                <w:i/>
                                <w:color w:val="002060"/>
                                <w:sz w:val="20"/>
                                <w:szCs w:val="20"/>
                                <w:lang w:eastAsia="hr-HR"/>
                              </w:rPr>
                              <w:t>CI</w:t>
                            </w:r>
                          </w:p>
                          <w:p w14:paraId="05420CAD" w14:textId="7B957D28" w:rsidR="00FA3102" w:rsidRPr="00FA3102" w:rsidRDefault="0037642D" w:rsidP="00FA3102">
                            <w:pPr>
                              <w:pStyle w:val="Odlomakpopisa"/>
                              <w:numPr>
                                <w:ilvl w:val="0"/>
                                <w:numId w:val="3"/>
                              </w:numPr>
                              <w:tabs>
                                <w:tab w:val="left" w:pos="1843"/>
                                <w:tab w:val="left" w:pos="3261"/>
                              </w:tabs>
                              <w:overflowPunct w:val="0"/>
                              <w:autoSpaceDE w:val="0"/>
                              <w:autoSpaceDN w:val="0"/>
                              <w:adjustRightInd w:val="0"/>
                              <w:ind w:left="3261" w:hanging="567"/>
                              <w:jc w:val="left"/>
                              <w:rPr>
                                <w:rFonts w:eastAsia="Times New Roman" w:cs="Times New Roman"/>
                                <w:b/>
                                <w:i/>
                                <w:color w:val="002060"/>
                                <w:sz w:val="20"/>
                                <w:szCs w:val="20"/>
                                <w:lang w:eastAsia="hr-HR"/>
                              </w:rPr>
                            </w:pPr>
                            <w:r>
                              <w:rPr>
                                <w:rFonts w:eastAsia="Times New Roman" w:cs="Times New Roman"/>
                                <w:b/>
                                <w:i/>
                                <w:color w:val="002060"/>
                                <w:sz w:val="20"/>
                                <w:szCs w:val="20"/>
                                <w:lang w:eastAsia="hr-HR"/>
                              </w:rPr>
                              <w:t>NEZAVISN</w:t>
                            </w:r>
                            <w:r w:rsidR="00673CBD">
                              <w:rPr>
                                <w:rFonts w:eastAsia="Times New Roman" w:cs="Times New Roman"/>
                                <w:b/>
                                <w:i/>
                                <w:color w:val="002060"/>
                                <w:sz w:val="20"/>
                                <w:szCs w:val="20"/>
                                <w:lang w:eastAsia="hr-HR"/>
                              </w:rPr>
                              <w:t>I</w:t>
                            </w:r>
                            <w:r>
                              <w:rPr>
                                <w:rFonts w:eastAsia="Times New Roman" w:cs="Times New Roman"/>
                                <w:b/>
                                <w:i/>
                                <w:color w:val="002060"/>
                                <w:sz w:val="20"/>
                                <w:szCs w:val="20"/>
                                <w:lang w:eastAsia="hr-HR"/>
                              </w:rPr>
                              <w:t xml:space="preserve"> VIJEĆNI</w:t>
                            </w:r>
                            <w:r w:rsidR="00673CBD">
                              <w:rPr>
                                <w:rFonts w:eastAsia="Times New Roman" w:cs="Times New Roman"/>
                                <w:b/>
                                <w:i/>
                                <w:color w:val="002060"/>
                                <w:sz w:val="20"/>
                                <w:szCs w:val="20"/>
                                <w:lang w:eastAsia="hr-HR"/>
                              </w:rPr>
                              <w:t>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4B6ACD" id="Zaobljeni pravokutnik 2" o:spid="_x0000_s1026" style="position:absolute;margin-left:58.8pt;margin-top:9.75pt;width:359.85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" fillcolor="#dbe5f1 [660]" strokecolor="#95b3d7 [1940]" strokeweight="1pt">
                <v:textbox>
                  <w:txbxContent>
                    <w:p w14:paraId="50A098E4" w14:textId="38049EB0" w:rsidR="00FA3102" w:rsidRPr="008C737C" w:rsidRDefault="00FA3102" w:rsidP="00FA3102">
                      <w:pPr>
                        <w:overflowPunct w:val="0"/>
                        <w:autoSpaceDE w:val="0"/>
                        <w:autoSpaceDN w:val="0"/>
                        <w:adjustRightInd w:val="0"/>
                        <w:jc w:val="center"/>
                        <w:rPr>
                          <w:rFonts w:eastAsia="Times New Roman" w:cs="Times New Roman"/>
                          <w:b/>
                          <w:color w:val="002060"/>
                          <w:szCs w:val="20"/>
                          <w:lang w:eastAsia="hr-HR"/>
                        </w:rPr>
                      </w:pPr>
                      <w:r w:rsidRPr="00547FEE">
                        <w:rPr>
                          <w:b/>
                          <w:color w:val="002060"/>
                        </w:rPr>
                        <w:t xml:space="preserve">OBAVIJEST </w:t>
                      </w:r>
                      <w:r>
                        <w:rPr>
                          <w:b/>
                          <w:color w:val="002060"/>
                        </w:rPr>
                        <w:t xml:space="preserve">O </w:t>
                      </w:r>
                      <w:r w:rsidRPr="008C737C">
                        <w:rPr>
                          <w:rFonts w:eastAsia="Times New Roman" w:cs="Times New Roman"/>
                          <w:b/>
                          <w:color w:val="002060"/>
                          <w:szCs w:val="20"/>
                          <w:lang w:eastAsia="hr-HR"/>
                        </w:rPr>
                        <w:t>OBVEZI SASTAVLJANJA, DOSTAVLJANJA I O</w:t>
                      </w:r>
                      <w:r w:rsidRPr="006F3ADF">
                        <w:rPr>
                          <w:rFonts w:eastAsia="Times New Roman" w:cs="Times New Roman"/>
                          <w:b/>
                          <w:color w:val="002060"/>
                          <w:szCs w:val="20"/>
                          <w:lang w:eastAsia="hr-HR"/>
                        </w:rPr>
                        <w:t>BJAV</w:t>
                      </w:r>
                      <w:r w:rsidRPr="008C737C">
                        <w:rPr>
                          <w:rFonts w:eastAsia="Times New Roman" w:cs="Times New Roman"/>
                          <w:b/>
                          <w:color w:val="002060"/>
                          <w:szCs w:val="20"/>
                          <w:lang w:eastAsia="hr-HR"/>
                        </w:rPr>
                        <w:t>I</w:t>
                      </w:r>
                      <w:r>
                        <w:rPr>
                          <w:rFonts w:eastAsia="Times New Roman" w:cs="Times New Roman"/>
                          <w:b/>
                          <w:color w:val="002060"/>
                          <w:szCs w:val="20"/>
                          <w:lang w:eastAsia="hr-HR"/>
                        </w:rPr>
                        <w:t xml:space="preserve"> </w:t>
                      </w:r>
                      <w:r w:rsidRPr="008C737C">
                        <w:rPr>
                          <w:rFonts w:eastAsia="Times New Roman" w:cs="Times New Roman"/>
                          <w:b/>
                          <w:color w:val="002060"/>
                          <w:szCs w:val="20"/>
                          <w:lang w:eastAsia="hr-HR"/>
                        </w:rPr>
                        <w:t>FINANCIJSKIH IZVJEŠTAJA ZA 20</w:t>
                      </w:r>
                      <w:r w:rsidR="00AF1F42">
                        <w:rPr>
                          <w:rFonts w:eastAsia="Times New Roman" w:cs="Times New Roman"/>
                          <w:b/>
                          <w:color w:val="002060"/>
                          <w:szCs w:val="20"/>
                          <w:lang w:eastAsia="hr-HR"/>
                        </w:rPr>
                        <w:t>2</w:t>
                      </w:r>
                      <w:r w:rsidR="00A83A28">
                        <w:rPr>
                          <w:rFonts w:eastAsia="Times New Roman" w:cs="Times New Roman"/>
                          <w:b/>
                          <w:color w:val="002060"/>
                          <w:szCs w:val="20"/>
                          <w:lang w:eastAsia="hr-HR"/>
                        </w:rPr>
                        <w:t>2</w:t>
                      </w:r>
                      <w:r w:rsidRPr="008C737C">
                        <w:rPr>
                          <w:rFonts w:eastAsia="Times New Roman" w:cs="Times New Roman"/>
                          <w:b/>
                          <w:color w:val="002060"/>
                          <w:szCs w:val="20"/>
                          <w:lang w:eastAsia="hr-HR"/>
                        </w:rPr>
                        <w:t xml:space="preserve">. </w:t>
                      </w:r>
                    </w:p>
                    <w:p w14:paraId="3C164044" w14:textId="77777777" w:rsidR="00FA3102" w:rsidRPr="00FA3102" w:rsidRDefault="00FA3102" w:rsidP="00FA3102">
                      <w:pPr>
                        <w:overflowPunct w:val="0"/>
                        <w:autoSpaceDE w:val="0"/>
                        <w:autoSpaceDN w:val="0"/>
                        <w:adjustRightInd w:val="0"/>
                        <w:jc w:val="center"/>
                        <w:rPr>
                          <w:rFonts w:eastAsia="Times New Roman" w:cs="Times New Roman"/>
                          <w:b/>
                          <w:color w:val="002060"/>
                          <w:sz w:val="20"/>
                          <w:szCs w:val="20"/>
                          <w:lang w:eastAsia="hr-HR"/>
                        </w:rPr>
                      </w:pPr>
                    </w:p>
                    <w:p w14:paraId="3CAC3796" w14:textId="77777777"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POLITIČKE STRANKE</w:t>
                      </w:r>
                    </w:p>
                    <w:p w14:paraId="35DD48E3" w14:textId="24AFE885"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NEZAVISN</w:t>
                      </w:r>
                      <w:r w:rsidR="00673CBD">
                        <w:rPr>
                          <w:rFonts w:eastAsia="Times New Roman" w:cs="Times New Roman"/>
                          <w:b/>
                          <w:i/>
                          <w:color w:val="002060"/>
                          <w:sz w:val="20"/>
                          <w:szCs w:val="20"/>
                          <w:lang w:eastAsia="hr-HR"/>
                        </w:rPr>
                        <w:t>I</w:t>
                      </w:r>
                      <w:r w:rsidRPr="00FA3102">
                        <w:rPr>
                          <w:rFonts w:eastAsia="Times New Roman" w:cs="Times New Roman"/>
                          <w:b/>
                          <w:i/>
                          <w:color w:val="002060"/>
                          <w:sz w:val="20"/>
                          <w:szCs w:val="20"/>
                          <w:lang w:eastAsia="hr-HR"/>
                        </w:rPr>
                        <w:t xml:space="preserve"> ZASTUPNI</w:t>
                      </w:r>
                      <w:r w:rsidR="00673CBD">
                        <w:rPr>
                          <w:rFonts w:eastAsia="Times New Roman" w:cs="Times New Roman"/>
                          <w:b/>
                          <w:i/>
                          <w:color w:val="002060"/>
                          <w:sz w:val="20"/>
                          <w:szCs w:val="20"/>
                          <w:lang w:eastAsia="hr-HR"/>
                        </w:rPr>
                        <w:t>CI</w:t>
                      </w:r>
                    </w:p>
                    <w:p w14:paraId="05420CAD" w14:textId="7B957D28" w:rsidR="00FA3102" w:rsidRPr="00FA3102" w:rsidRDefault="0037642D" w:rsidP="00FA3102">
                      <w:pPr>
                        <w:pStyle w:val="Odlomakpopisa"/>
                        <w:numPr>
                          <w:ilvl w:val="0"/>
                          <w:numId w:val="3"/>
                        </w:numPr>
                        <w:tabs>
                          <w:tab w:val="left" w:pos="1843"/>
                          <w:tab w:val="left" w:pos="3261"/>
                        </w:tabs>
                        <w:overflowPunct w:val="0"/>
                        <w:autoSpaceDE w:val="0"/>
                        <w:autoSpaceDN w:val="0"/>
                        <w:adjustRightInd w:val="0"/>
                        <w:ind w:left="3261" w:hanging="567"/>
                        <w:jc w:val="left"/>
                        <w:rPr>
                          <w:rFonts w:eastAsia="Times New Roman" w:cs="Times New Roman"/>
                          <w:b/>
                          <w:i/>
                          <w:color w:val="002060"/>
                          <w:sz w:val="20"/>
                          <w:szCs w:val="20"/>
                          <w:lang w:eastAsia="hr-HR"/>
                        </w:rPr>
                      </w:pPr>
                      <w:r>
                        <w:rPr>
                          <w:rFonts w:eastAsia="Times New Roman" w:cs="Times New Roman"/>
                          <w:b/>
                          <w:i/>
                          <w:color w:val="002060"/>
                          <w:sz w:val="20"/>
                          <w:szCs w:val="20"/>
                          <w:lang w:eastAsia="hr-HR"/>
                        </w:rPr>
                        <w:t>NEZAVISN</w:t>
                      </w:r>
                      <w:r w:rsidR="00673CBD">
                        <w:rPr>
                          <w:rFonts w:eastAsia="Times New Roman" w:cs="Times New Roman"/>
                          <w:b/>
                          <w:i/>
                          <w:color w:val="002060"/>
                          <w:sz w:val="20"/>
                          <w:szCs w:val="20"/>
                          <w:lang w:eastAsia="hr-HR"/>
                        </w:rPr>
                        <w:t>I</w:t>
                      </w:r>
                      <w:r>
                        <w:rPr>
                          <w:rFonts w:eastAsia="Times New Roman" w:cs="Times New Roman"/>
                          <w:b/>
                          <w:i/>
                          <w:color w:val="002060"/>
                          <w:sz w:val="20"/>
                          <w:szCs w:val="20"/>
                          <w:lang w:eastAsia="hr-HR"/>
                        </w:rPr>
                        <w:t xml:space="preserve"> VIJEĆNI</w:t>
                      </w:r>
                      <w:r w:rsidR="00673CBD">
                        <w:rPr>
                          <w:rFonts w:eastAsia="Times New Roman" w:cs="Times New Roman"/>
                          <w:b/>
                          <w:i/>
                          <w:color w:val="002060"/>
                          <w:sz w:val="20"/>
                          <w:szCs w:val="20"/>
                          <w:lang w:eastAsia="hr-HR"/>
                        </w:rPr>
                        <w:t>CI</w:t>
                      </w:r>
                    </w:p>
                  </w:txbxContent>
                </v:textbox>
                <w10:wrap type="tight"/>
              </v:roundrect>
            </w:pict>
          </mc:Fallback>
        </mc:AlternateContent>
      </w:r>
    </w:p>
    <w:p w14:paraId="4C022706" w14:textId="77777777" w:rsidR="00FA3102" w:rsidRDefault="00FA3102" w:rsidP="00272AC7">
      <w:pPr>
        <w:autoSpaceDE w:val="0"/>
        <w:autoSpaceDN w:val="0"/>
        <w:adjustRightInd w:val="0"/>
        <w:jc w:val="left"/>
        <w:rPr>
          <w:rFonts w:ascii="Times New Roman" w:hAnsi="Times New Roman" w:cs="Times New Roman"/>
          <w:b/>
          <w:bCs/>
          <w:color w:val="002060"/>
          <w:szCs w:val="24"/>
        </w:rPr>
      </w:pPr>
    </w:p>
    <w:p w14:paraId="099FE361" w14:textId="77777777" w:rsidR="00FA3102" w:rsidRDefault="00FA3102" w:rsidP="00272AC7">
      <w:pPr>
        <w:autoSpaceDE w:val="0"/>
        <w:autoSpaceDN w:val="0"/>
        <w:adjustRightInd w:val="0"/>
        <w:jc w:val="left"/>
        <w:rPr>
          <w:rFonts w:ascii="Times New Roman" w:hAnsi="Times New Roman" w:cs="Times New Roman"/>
          <w:b/>
          <w:bCs/>
          <w:color w:val="002060"/>
          <w:szCs w:val="24"/>
        </w:rPr>
      </w:pPr>
    </w:p>
    <w:p w14:paraId="55E2BDAE" w14:textId="77777777" w:rsidR="00FA3102" w:rsidRPr="008C737C" w:rsidRDefault="00FA3102" w:rsidP="00272AC7">
      <w:pPr>
        <w:autoSpaceDE w:val="0"/>
        <w:autoSpaceDN w:val="0"/>
        <w:adjustRightInd w:val="0"/>
        <w:jc w:val="left"/>
        <w:rPr>
          <w:rFonts w:ascii="Times New Roman" w:hAnsi="Times New Roman" w:cs="Times New Roman"/>
          <w:b/>
          <w:bCs/>
          <w:color w:val="002060"/>
          <w:szCs w:val="24"/>
        </w:rPr>
      </w:pPr>
    </w:p>
    <w:p w14:paraId="769393F3" w14:textId="77777777"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14:paraId="169FC605" w14:textId="77777777"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14:paraId="0A7C614C" w14:textId="77777777"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14:paraId="60AD4BEB" w14:textId="77777777"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14:paraId="73464FC2" w14:textId="77777777" w:rsidR="007F6012" w:rsidRDefault="007F6012" w:rsidP="00272AC7">
      <w:pPr>
        <w:overflowPunct w:val="0"/>
        <w:autoSpaceDE w:val="0"/>
        <w:autoSpaceDN w:val="0"/>
        <w:adjustRightInd w:val="0"/>
        <w:jc w:val="center"/>
        <w:rPr>
          <w:rFonts w:eastAsia="Times New Roman" w:cs="Times New Roman"/>
          <w:b/>
          <w:color w:val="002060"/>
          <w:szCs w:val="20"/>
          <w:lang w:eastAsia="hr-HR"/>
        </w:rPr>
      </w:pPr>
    </w:p>
    <w:p w14:paraId="15C3C650" w14:textId="77777777" w:rsidR="005878FD" w:rsidRDefault="005878FD" w:rsidP="00F53AA3">
      <w:pPr>
        <w:autoSpaceDE w:val="0"/>
        <w:autoSpaceDN w:val="0"/>
        <w:adjustRightInd w:val="0"/>
        <w:ind w:firstLine="567"/>
        <w:rPr>
          <w:rFonts w:cs="Arial"/>
          <w:bCs/>
          <w:color w:val="002060"/>
          <w:szCs w:val="24"/>
        </w:rPr>
      </w:pPr>
    </w:p>
    <w:p w14:paraId="6B6EBA10" w14:textId="32A6BC42" w:rsidR="00F62D84" w:rsidRDefault="00272AC7" w:rsidP="00F53AA3">
      <w:pPr>
        <w:autoSpaceDE w:val="0"/>
        <w:autoSpaceDN w:val="0"/>
        <w:adjustRightInd w:val="0"/>
        <w:ind w:firstLine="567"/>
        <w:rPr>
          <w:rFonts w:eastAsia="Times New Roman" w:cs="Times New Roman"/>
          <w:color w:val="002060"/>
          <w:szCs w:val="20"/>
          <w:lang w:eastAsia="hr-HR"/>
        </w:rPr>
      </w:pPr>
      <w:r w:rsidRPr="008C737C">
        <w:rPr>
          <w:rFonts w:cs="Arial"/>
          <w:bCs/>
          <w:color w:val="002060"/>
          <w:szCs w:val="24"/>
        </w:rPr>
        <w:t>Prema odredb</w:t>
      </w:r>
      <w:r w:rsidR="002565E9">
        <w:rPr>
          <w:rFonts w:cs="Arial"/>
          <w:bCs/>
          <w:color w:val="002060"/>
          <w:szCs w:val="24"/>
        </w:rPr>
        <w:t>i</w:t>
      </w:r>
      <w:r w:rsidRPr="008C737C">
        <w:rPr>
          <w:rFonts w:cs="Arial"/>
          <w:bCs/>
          <w:color w:val="002060"/>
          <w:szCs w:val="24"/>
        </w:rPr>
        <w:t xml:space="preserve"> </w:t>
      </w:r>
      <w:r w:rsidRPr="001A7479">
        <w:rPr>
          <w:rFonts w:cs="Arial"/>
          <w:bCs/>
          <w:color w:val="002060"/>
          <w:szCs w:val="24"/>
        </w:rPr>
        <w:t xml:space="preserve">članka </w:t>
      </w:r>
      <w:r w:rsidR="0037642D">
        <w:rPr>
          <w:rFonts w:cs="Arial"/>
          <w:bCs/>
          <w:color w:val="002060"/>
          <w:szCs w:val="24"/>
        </w:rPr>
        <w:t>52</w:t>
      </w:r>
      <w:r w:rsidRPr="001A7479">
        <w:rPr>
          <w:rFonts w:cs="Arial"/>
          <w:bCs/>
          <w:color w:val="002060"/>
          <w:szCs w:val="24"/>
        </w:rPr>
        <w:t>.</w:t>
      </w:r>
      <w:r w:rsidRPr="008C737C">
        <w:rPr>
          <w:rFonts w:cs="Arial"/>
          <w:b/>
          <w:bCs/>
          <w:color w:val="002060"/>
          <w:szCs w:val="24"/>
        </w:rPr>
        <w:t xml:space="preserve"> </w:t>
      </w:r>
      <w:r w:rsidRPr="0088218A">
        <w:rPr>
          <w:rFonts w:cs="Arial"/>
          <w:b/>
          <w:bCs/>
          <w:color w:val="002060"/>
          <w:szCs w:val="24"/>
        </w:rPr>
        <w:t>Zakona o financiranju političkih aktivnosti</w:t>
      </w:r>
      <w:r w:rsidR="0037642D" w:rsidRPr="0088218A">
        <w:rPr>
          <w:rFonts w:cs="Arial"/>
          <w:b/>
          <w:bCs/>
          <w:color w:val="002060"/>
          <w:szCs w:val="24"/>
        </w:rPr>
        <w:t xml:space="preserve">, </w:t>
      </w:r>
      <w:r w:rsidRPr="0088218A">
        <w:rPr>
          <w:rFonts w:cs="Arial"/>
          <w:b/>
          <w:bCs/>
          <w:color w:val="002060"/>
          <w:szCs w:val="24"/>
        </w:rPr>
        <w:t xml:space="preserve">izborne promidžbe </w:t>
      </w:r>
      <w:r w:rsidR="0037642D" w:rsidRPr="0088218A">
        <w:rPr>
          <w:rFonts w:cs="Arial"/>
          <w:b/>
          <w:bCs/>
          <w:color w:val="002060"/>
          <w:szCs w:val="24"/>
        </w:rPr>
        <w:t>i referenduma</w:t>
      </w:r>
      <w:r w:rsidR="0037642D" w:rsidRPr="0088218A">
        <w:rPr>
          <w:rFonts w:cs="Arial"/>
          <w:bCs/>
          <w:color w:val="002060"/>
          <w:szCs w:val="24"/>
        </w:rPr>
        <w:t xml:space="preserve"> </w:t>
      </w:r>
      <w:r w:rsidRPr="0088218A">
        <w:rPr>
          <w:rFonts w:cs="Arial"/>
          <w:bCs/>
          <w:color w:val="002060"/>
          <w:szCs w:val="24"/>
        </w:rPr>
        <w:t>(Naro</w:t>
      </w:r>
      <w:r w:rsidRPr="008C737C">
        <w:rPr>
          <w:rFonts w:cs="Arial"/>
          <w:bCs/>
          <w:color w:val="002060"/>
          <w:szCs w:val="24"/>
        </w:rPr>
        <w:t>dne novine</w:t>
      </w:r>
      <w:r w:rsidR="002C5E28">
        <w:rPr>
          <w:rFonts w:cs="Arial"/>
          <w:bCs/>
          <w:color w:val="002060"/>
          <w:szCs w:val="24"/>
        </w:rPr>
        <w:t xml:space="preserve"> 29/19 i 98/19</w:t>
      </w:r>
      <w:r w:rsidRPr="008C737C">
        <w:rPr>
          <w:rFonts w:cs="Arial"/>
          <w:bCs/>
          <w:color w:val="002060"/>
          <w:szCs w:val="24"/>
        </w:rPr>
        <w:t xml:space="preserve">), </w:t>
      </w:r>
      <w:r w:rsidRPr="008C737C">
        <w:rPr>
          <w:rFonts w:cs="Arial"/>
          <w:b/>
          <w:bCs/>
          <w:color w:val="002060"/>
          <w:szCs w:val="24"/>
        </w:rPr>
        <w:t>političk</w:t>
      </w:r>
      <w:r w:rsidR="00C0615E" w:rsidRPr="008C737C">
        <w:rPr>
          <w:rFonts w:cs="Arial"/>
          <w:b/>
          <w:bCs/>
          <w:color w:val="002060"/>
          <w:szCs w:val="24"/>
        </w:rPr>
        <w:t>e stranke, nezavisni zastupnici i</w:t>
      </w:r>
      <w:r w:rsidRPr="008C737C">
        <w:rPr>
          <w:rFonts w:cs="Arial"/>
          <w:b/>
          <w:bCs/>
          <w:color w:val="002060"/>
          <w:szCs w:val="24"/>
        </w:rPr>
        <w:t xml:space="preserve"> </w:t>
      </w:r>
      <w:r w:rsidR="002C3803">
        <w:rPr>
          <w:rFonts w:cs="Arial"/>
          <w:b/>
          <w:bCs/>
          <w:color w:val="002060"/>
          <w:szCs w:val="24"/>
        </w:rPr>
        <w:t>nezavisni vijećnici</w:t>
      </w:r>
      <w:r w:rsidR="002C3803" w:rsidRPr="00A82DFA">
        <w:rPr>
          <w:rStyle w:val="Referencafusnote"/>
          <w:rFonts w:cs="Arial"/>
          <w:bCs/>
          <w:color w:val="002060"/>
          <w:szCs w:val="24"/>
        </w:rPr>
        <w:footnoteReference w:id="1"/>
      </w:r>
      <w:r w:rsidRPr="008C737C">
        <w:rPr>
          <w:rFonts w:cs="Arial"/>
          <w:bCs/>
          <w:color w:val="002060"/>
          <w:szCs w:val="24"/>
        </w:rPr>
        <w:t xml:space="preserve"> dužni su sastavljati financijsk</w:t>
      </w:r>
      <w:r w:rsidR="002C3803">
        <w:rPr>
          <w:rFonts w:cs="Arial"/>
          <w:bCs/>
          <w:color w:val="002060"/>
          <w:szCs w:val="24"/>
        </w:rPr>
        <w:t>i</w:t>
      </w:r>
      <w:r w:rsidRPr="008C737C">
        <w:rPr>
          <w:rFonts w:cs="Arial"/>
          <w:bCs/>
          <w:color w:val="002060"/>
          <w:szCs w:val="24"/>
        </w:rPr>
        <w:t xml:space="preserve"> iz</w:t>
      </w:r>
      <w:bookmarkStart w:id="0" w:name="_GoBack"/>
      <w:bookmarkEnd w:id="0"/>
      <w:r w:rsidRPr="008C737C">
        <w:rPr>
          <w:rFonts w:cs="Arial"/>
          <w:bCs/>
          <w:color w:val="002060"/>
          <w:szCs w:val="24"/>
        </w:rPr>
        <w:t xml:space="preserve">vještaj </w:t>
      </w:r>
      <w:r w:rsidR="008856BB">
        <w:rPr>
          <w:rFonts w:cs="Arial"/>
          <w:bCs/>
          <w:color w:val="002060"/>
          <w:szCs w:val="24"/>
        </w:rPr>
        <w:t xml:space="preserve">(za izvještajno razdoblje od 1. siječnja do 31. prosinca) </w:t>
      </w:r>
      <w:r w:rsidRPr="008C737C">
        <w:rPr>
          <w:rFonts w:cs="Arial"/>
          <w:bCs/>
          <w:color w:val="002060"/>
          <w:szCs w:val="24"/>
        </w:rPr>
        <w:t xml:space="preserve">na način koji je </w:t>
      </w:r>
      <w:r w:rsidR="008856BB">
        <w:rPr>
          <w:rFonts w:cs="Arial"/>
          <w:bCs/>
          <w:color w:val="002060"/>
          <w:szCs w:val="24"/>
        </w:rPr>
        <w:t xml:space="preserve">prema propisima </w:t>
      </w:r>
      <w:r w:rsidRPr="008C737C">
        <w:rPr>
          <w:rFonts w:cs="Arial"/>
          <w:bCs/>
          <w:color w:val="002060"/>
          <w:szCs w:val="24"/>
        </w:rPr>
        <w:t>o vođenju računovodstva neprofitnih organizacija</w:t>
      </w:r>
      <w:r w:rsidR="008856BB">
        <w:rPr>
          <w:rFonts w:cs="Arial"/>
          <w:bCs/>
          <w:color w:val="002060"/>
          <w:szCs w:val="24"/>
        </w:rPr>
        <w:t xml:space="preserve"> propisan za neprofi</w:t>
      </w:r>
      <w:r w:rsidR="003A0DF2">
        <w:rPr>
          <w:rFonts w:cs="Arial"/>
          <w:bCs/>
          <w:color w:val="002060"/>
          <w:szCs w:val="24"/>
        </w:rPr>
        <w:t>t</w:t>
      </w:r>
      <w:r w:rsidR="008856BB">
        <w:rPr>
          <w:rFonts w:cs="Arial"/>
          <w:bCs/>
          <w:color w:val="002060"/>
          <w:szCs w:val="24"/>
        </w:rPr>
        <w:t xml:space="preserve">ne organizacije koje vode dvojno odnosno jednostavno knjigovodstvo, </w:t>
      </w:r>
      <w:r w:rsidR="008856BB" w:rsidRPr="0088218A">
        <w:rPr>
          <w:rFonts w:cs="Arial"/>
          <w:bCs/>
          <w:color w:val="002060"/>
          <w:szCs w:val="24"/>
        </w:rPr>
        <w:t>ovisno o vrijednosti imovine i visini ostvarenih prihoda u godini koja prethodi godini za koju se sastavljaju financijski izvještaji.</w:t>
      </w:r>
      <w:r w:rsidR="008856BB">
        <w:rPr>
          <w:rFonts w:cs="Arial"/>
          <w:bCs/>
          <w:color w:val="002060"/>
          <w:szCs w:val="24"/>
        </w:rPr>
        <w:t xml:space="preserve"> </w:t>
      </w:r>
      <w:r w:rsidR="00F62D84" w:rsidRPr="008C737C">
        <w:rPr>
          <w:rFonts w:eastAsia="Times New Roman" w:cs="Times New Roman"/>
          <w:color w:val="002060"/>
          <w:szCs w:val="20"/>
          <w:lang w:eastAsia="hr-HR"/>
        </w:rPr>
        <w:t xml:space="preserve"> </w:t>
      </w:r>
    </w:p>
    <w:p w14:paraId="4190F85C" w14:textId="77777777" w:rsidR="005878FD" w:rsidRPr="008C737C" w:rsidRDefault="005878FD" w:rsidP="00F53AA3">
      <w:pPr>
        <w:autoSpaceDE w:val="0"/>
        <w:autoSpaceDN w:val="0"/>
        <w:adjustRightInd w:val="0"/>
        <w:ind w:firstLine="567"/>
        <w:rPr>
          <w:rFonts w:eastAsia="Times New Roman" w:cs="Times New Roman"/>
          <w:color w:val="002060"/>
          <w:szCs w:val="20"/>
          <w:lang w:eastAsia="hr-HR"/>
        </w:rPr>
      </w:pPr>
    </w:p>
    <w:p w14:paraId="446846C2" w14:textId="575128E8" w:rsidR="00B5225C" w:rsidRDefault="003602C4" w:rsidP="00F53AA3">
      <w:pPr>
        <w:autoSpaceDE w:val="0"/>
        <w:autoSpaceDN w:val="0"/>
        <w:adjustRightInd w:val="0"/>
        <w:ind w:firstLine="567"/>
        <w:rPr>
          <w:color w:val="002060"/>
        </w:rPr>
      </w:pPr>
      <w:r w:rsidRPr="00B21E8F">
        <w:rPr>
          <w:color w:val="002060"/>
        </w:rPr>
        <w:t xml:space="preserve">Prema odredbama članka 2. </w:t>
      </w:r>
      <w:r w:rsidRPr="00B21E8F">
        <w:rPr>
          <w:b/>
          <w:color w:val="002060"/>
        </w:rPr>
        <w:t>Zakona o financijskom poslovanju i računovodstvu neprofitnih organizacija</w:t>
      </w:r>
      <w:r w:rsidR="001A7479" w:rsidRPr="00B21E8F">
        <w:rPr>
          <w:color w:val="002060"/>
        </w:rPr>
        <w:t xml:space="preserve"> (Narodne novine 121/14</w:t>
      </w:r>
      <w:r w:rsidR="00A83A28">
        <w:rPr>
          <w:color w:val="002060"/>
        </w:rPr>
        <w:t xml:space="preserve"> i 114/22</w:t>
      </w:r>
      <w:r w:rsidR="001A7479" w:rsidRPr="00B21E8F">
        <w:rPr>
          <w:color w:val="002060"/>
        </w:rPr>
        <w:t xml:space="preserve">), </w:t>
      </w:r>
      <w:r w:rsidRPr="00B21E8F">
        <w:rPr>
          <w:color w:val="002060"/>
        </w:rPr>
        <w:t xml:space="preserve">na </w:t>
      </w:r>
      <w:r w:rsidRPr="00B21E8F">
        <w:rPr>
          <w:b/>
          <w:color w:val="002060"/>
        </w:rPr>
        <w:t>političke stranke</w:t>
      </w:r>
      <w:r w:rsidRPr="00B21E8F">
        <w:rPr>
          <w:color w:val="002060"/>
        </w:rPr>
        <w:t xml:space="preserve"> </w:t>
      </w:r>
      <w:r w:rsidR="001A7479" w:rsidRPr="00B21E8F">
        <w:rPr>
          <w:color w:val="002060"/>
        </w:rPr>
        <w:t xml:space="preserve">odnose </w:t>
      </w:r>
      <w:r w:rsidR="00C6565D" w:rsidRPr="00B21E8F">
        <w:rPr>
          <w:color w:val="002060"/>
        </w:rPr>
        <w:t>se</w:t>
      </w:r>
      <w:r w:rsidR="00C6565D" w:rsidRPr="008C737C">
        <w:rPr>
          <w:color w:val="002060"/>
        </w:rPr>
        <w:t xml:space="preserve"> </w:t>
      </w:r>
      <w:r w:rsidRPr="008C737C">
        <w:rPr>
          <w:color w:val="002060"/>
        </w:rPr>
        <w:t xml:space="preserve">odredbe </w:t>
      </w:r>
      <w:r w:rsidR="001A7479">
        <w:rPr>
          <w:color w:val="002060"/>
        </w:rPr>
        <w:t>o vođenju</w:t>
      </w:r>
      <w:r w:rsidRPr="008C737C">
        <w:rPr>
          <w:color w:val="002060"/>
        </w:rPr>
        <w:t xml:space="preserve"> poslovnih knjiga i upis u Registar neprofitnih organizacija</w:t>
      </w:r>
      <w:r w:rsidR="001A7479">
        <w:rPr>
          <w:color w:val="002060"/>
        </w:rPr>
        <w:t xml:space="preserve">. </w:t>
      </w:r>
      <w:r w:rsidR="00E04F75">
        <w:rPr>
          <w:color w:val="002060"/>
        </w:rPr>
        <w:t xml:space="preserve">Sukladno navedenom te Uputi Ministarstva financija od </w:t>
      </w:r>
      <w:r w:rsidR="00A83A28">
        <w:rPr>
          <w:color w:val="002060"/>
        </w:rPr>
        <w:t>14</w:t>
      </w:r>
      <w:r w:rsidR="00E04F75">
        <w:rPr>
          <w:color w:val="002060"/>
        </w:rPr>
        <w:t xml:space="preserve">. </w:t>
      </w:r>
      <w:r w:rsidR="00BB764B">
        <w:rPr>
          <w:color w:val="002060"/>
        </w:rPr>
        <w:t xml:space="preserve">prosinca </w:t>
      </w:r>
      <w:r w:rsidR="00E04F75">
        <w:rPr>
          <w:color w:val="002060"/>
        </w:rPr>
        <w:t>202</w:t>
      </w:r>
      <w:r w:rsidR="00A83A28">
        <w:rPr>
          <w:color w:val="002060"/>
        </w:rPr>
        <w:t>2</w:t>
      </w:r>
      <w:r w:rsidR="00E04F75">
        <w:rPr>
          <w:color w:val="002060"/>
        </w:rPr>
        <w:t>. (za izradu i predaju financijskih izvještaja neprofitnih organizacija za razdoblje od 1. siječnja do 31. prosinca 202</w:t>
      </w:r>
      <w:r w:rsidR="00A83A28">
        <w:rPr>
          <w:color w:val="002060"/>
        </w:rPr>
        <w:t>2</w:t>
      </w:r>
      <w:r w:rsidR="00E04F75">
        <w:rPr>
          <w:color w:val="002060"/>
        </w:rPr>
        <w:t>.), na političke stranke se ne primjenjuju odredbe spomenutog Zakona koje se odnose na sastavljanje i predaju financijskih izvještaja</w:t>
      </w:r>
      <w:r w:rsidR="00BB764B">
        <w:rPr>
          <w:color w:val="002060"/>
        </w:rPr>
        <w:t xml:space="preserve">, odnosno </w:t>
      </w:r>
      <w:r w:rsidR="00E04F75">
        <w:rPr>
          <w:color w:val="002060"/>
        </w:rPr>
        <w:t xml:space="preserve">političke stranke </w:t>
      </w:r>
      <w:r w:rsidR="005878FD">
        <w:rPr>
          <w:color w:val="002060"/>
        </w:rPr>
        <w:t xml:space="preserve">za potrebe financijskog izvještavanja neprofitnih organizacija </w:t>
      </w:r>
      <w:r w:rsidR="005878FD" w:rsidRPr="00B5225C">
        <w:rPr>
          <w:b/>
          <w:color w:val="002060"/>
        </w:rPr>
        <w:t xml:space="preserve">ne predaju </w:t>
      </w:r>
      <w:r w:rsidR="00E04F75" w:rsidRPr="00B5225C">
        <w:rPr>
          <w:b/>
          <w:color w:val="002060"/>
        </w:rPr>
        <w:t xml:space="preserve">financijske izvještaje </w:t>
      </w:r>
      <w:r w:rsidR="00673CBD">
        <w:rPr>
          <w:b/>
          <w:color w:val="002060"/>
        </w:rPr>
        <w:t xml:space="preserve">    </w:t>
      </w:r>
      <w:r w:rsidR="00E04F75" w:rsidRPr="00B5225C">
        <w:rPr>
          <w:b/>
          <w:color w:val="002060"/>
        </w:rPr>
        <w:t>FINA-i</w:t>
      </w:r>
      <w:r w:rsidR="00B5225C">
        <w:rPr>
          <w:color w:val="002060"/>
        </w:rPr>
        <w:t xml:space="preserve"> (</w:t>
      </w:r>
      <w:r w:rsidR="00B5225C" w:rsidRPr="00B5225C">
        <w:rPr>
          <w:i/>
          <w:color w:val="002060"/>
        </w:rPr>
        <w:t>ni godišnje ni financijske izvještaje za razdoblje u tijeku</w:t>
      </w:r>
      <w:r w:rsidR="00B5225C">
        <w:rPr>
          <w:color w:val="002060"/>
        </w:rPr>
        <w:t>)</w:t>
      </w:r>
      <w:r w:rsidR="00E04F75">
        <w:rPr>
          <w:color w:val="002060"/>
        </w:rPr>
        <w:t xml:space="preserve">. </w:t>
      </w:r>
    </w:p>
    <w:p w14:paraId="11E4E9EE" w14:textId="49EEA6D3" w:rsidR="003602C4" w:rsidRDefault="001A7479" w:rsidP="00B5225C">
      <w:pPr>
        <w:autoSpaceDE w:val="0"/>
        <w:autoSpaceDN w:val="0"/>
        <w:adjustRightInd w:val="0"/>
        <w:ind w:firstLine="708"/>
        <w:rPr>
          <w:color w:val="002060"/>
        </w:rPr>
      </w:pPr>
      <w:r>
        <w:rPr>
          <w:color w:val="002060"/>
        </w:rPr>
        <w:t>N</w:t>
      </w:r>
      <w:r w:rsidR="003602C4" w:rsidRPr="008C737C">
        <w:rPr>
          <w:color w:val="002060"/>
        </w:rPr>
        <w:t xml:space="preserve">ačin vođenja, upis, promjena </w:t>
      </w:r>
      <w:r w:rsidR="00550694">
        <w:rPr>
          <w:color w:val="002060"/>
        </w:rPr>
        <w:t>podataka i brisanje iz Registra</w:t>
      </w:r>
      <w:r w:rsidR="003602C4" w:rsidRPr="008C737C">
        <w:rPr>
          <w:color w:val="002060"/>
        </w:rPr>
        <w:t xml:space="preserve"> </w:t>
      </w:r>
      <w:r w:rsidR="00673CBD">
        <w:rPr>
          <w:color w:val="002060"/>
        </w:rPr>
        <w:t xml:space="preserve">neprofitnih organizacija </w:t>
      </w:r>
      <w:r w:rsidR="003602C4" w:rsidRPr="008C737C">
        <w:rPr>
          <w:color w:val="002060"/>
        </w:rPr>
        <w:t xml:space="preserve">propisani su odredbama članaka 33. </w:t>
      </w:r>
      <w:r w:rsidR="00BB764B">
        <w:rPr>
          <w:color w:val="002060"/>
        </w:rPr>
        <w:t xml:space="preserve">– </w:t>
      </w:r>
      <w:r w:rsidR="003602C4" w:rsidRPr="008C737C">
        <w:rPr>
          <w:color w:val="002060"/>
        </w:rPr>
        <w:t xml:space="preserve">36. te članka 46. Zakona o financijskom poslovanju i računovodstvu neprofitnih organizacija. </w:t>
      </w:r>
    </w:p>
    <w:p w14:paraId="53DD6127" w14:textId="64607FA3" w:rsidR="00814CF7" w:rsidRDefault="00814CF7" w:rsidP="00F53AA3">
      <w:pPr>
        <w:autoSpaceDE w:val="0"/>
        <w:autoSpaceDN w:val="0"/>
        <w:adjustRightInd w:val="0"/>
        <w:ind w:firstLine="567"/>
        <w:rPr>
          <w:color w:val="002060"/>
        </w:rPr>
      </w:pPr>
    </w:p>
    <w:p w14:paraId="586C100F" w14:textId="77777777" w:rsidR="00B5225C" w:rsidRDefault="00B5225C" w:rsidP="00F53AA3">
      <w:pPr>
        <w:autoSpaceDE w:val="0"/>
        <w:autoSpaceDN w:val="0"/>
        <w:adjustRightInd w:val="0"/>
        <w:ind w:firstLine="567"/>
        <w:rPr>
          <w:color w:val="002060"/>
        </w:rPr>
        <w:sectPr w:rsidR="00B5225C" w:rsidSect="009B7873">
          <w:type w:val="continuous"/>
          <w:pgSz w:w="11906" w:h="16838" w:code="9"/>
          <w:pgMar w:top="1134" w:right="1134" w:bottom="1134" w:left="1134" w:header="567" w:footer="567" w:gutter="0"/>
          <w:pgNumType w:start="2"/>
          <w:cols w:space="708"/>
          <w:docGrid w:linePitch="360"/>
        </w:sectPr>
      </w:pPr>
    </w:p>
    <w:p w14:paraId="650D8DF1" w14:textId="064677BC" w:rsidR="005878FD" w:rsidRDefault="005878FD" w:rsidP="00F53AA3">
      <w:pPr>
        <w:autoSpaceDE w:val="0"/>
        <w:autoSpaceDN w:val="0"/>
        <w:adjustRightInd w:val="0"/>
        <w:ind w:firstLine="567"/>
        <w:rPr>
          <w:color w:val="002060"/>
        </w:rPr>
      </w:pPr>
    </w:p>
    <w:p w14:paraId="3041171C" w14:textId="1B12667B" w:rsidR="005878FD" w:rsidRDefault="005878FD" w:rsidP="00F53AA3">
      <w:pPr>
        <w:autoSpaceDE w:val="0"/>
        <w:autoSpaceDN w:val="0"/>
        <w:adjustRightInd w:val="0"/>
        <w:ind w:firstLine="567"/>
        <w:rPr>
          <w:color w:val="002060"/>
        </w:rPr>
      </w:pPr>
    </w:p>
    <w:p w14:paraId="10FF5872" w14:textId="28741AB7" w:rsidR="008F0CA4" w:rsidRDefault="00C6565D" w:rsidP="00807B8B">
      <w:pPr>
        <w:autoSpaceDE w:val="0"/>
        <w:autoSpaceDN w:val="0"/>
        <w:adjustRightInd w:val="0"/>
        <w:rPr>
          <w:color w:val="002060"/>
        </w:rPr>
      </w:pPr>
      <w:r>
        <w:rPr>
          <w:noProof/>
          <w:color w:val="002060"/>
          <w:lang w:eastAsia="hr-HR"/>
        </w:rPr>
        <w:lastRenderedPageBreak/>
        <mc:AlternateContent>
          <mc:Choice Requires="wps">
            <w:drawing>
              <wp:anchor distT="0" distB="0" distL="114300" distR="114300" simplePos="0" relativeHeight="251661312" behindDoc="1" locked="0" layoutInCell="1" allowOverlap="1" wp14:anchorId="2C750052" wp14:editId="5D34F049">
                <wp:simplePos x="0" y="0"/>
                <wp:positionH relativeFrom="margin">
                  <wp:posOffset>-8255</wp:posOffset>
                </wp:positionH>
                <wp:positionV relativeFrom="paragraph">
                  <wp:posOffset>0</wp:posOffset>
                </wp:positionV>
                <wp:extent cx="5095875" cy="285750"/>
                <wp:effectExtent l="0" t="0" r="28575" b="19050"/>
                <wp:wrapTight wrapText="bothSides">
                  <wp:wrapPolygon edited="0">
                    <wp:start x="0" y="0"/>
                    <wp:lineTo x="0" y="21600"/>
                    <wp:lineTo x="21640" y="21600"/>
                    <wp:lineTo x="21640" y="0"/>
                    <wp:lineTo x="0" y="0"/>
                  </wp:wrapPolygon>
                </wp:wrapTight>
                <wp:docPr id="3" name="Zaobljeni pravokutnik 3"/>
                <wp:cNvGraphicFramePr/>
                <a:graphic xmlns:a="http://schemas.openxmlformats.org/drawingml/2006/main">
                  <a:graphicData uri="http://schemas.microsoft.com/office/word/2010/wordprocessingShape">
                    <wps:wsp>
                      <wps:cNvSpPr/>
                      <wps:spPr>
                        <a:xfrm>
                          <a:off x="0" y="0"/>
                          <a:ext cx="5095875" cy="28575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0CE63ED3" w14:textId="0AE75E6F" w:rsidR="008F0CA4" w:rsidRPr="008F0CA4" w:rsidRDefault="008F0CA4" w:rsidP="008F0CA4">
                            <w:pPr>
                              <w:overflowPunct w:val="0"/>
                              <w:autoSpaceDE w:val="0"/>
                              <w:autoSpaceDN w:val="0"/>
                              <w:adjustRightInd w:val="0"/>
                              <w:rPr>
                                <w:b/>
                                <w:color w:val="002060"/>
                              </w:rPr>
                            </w:pPr>
                            <w:r w:rsidRPr="008F0CA4">
                              <w:rPr>
                                <w:b/>
                                <w:i/>
                                <w:color w:val="002060"/>
                                <w:sz w:val="22"/>
                              </w:rPr>
                              <w:t xml:space="preserve">SASTAVLJANJE I </w:t>
                            </w:r>
                            <w:r w:rsidR="00BD750F">
                              <w:rPr>
                                <w:b/>
                                <w:i/>
                                <w:color w:val="002060"/>
                                <w:sz w:val="22"/>
                              </w:rPr>
                              <w:t>DOSTAVLJANJE</w:t>
                            </w:r>
                            <w:r w:rsidRPr="008F0CA4">
                              <w:rPr>
                                <w:b/>
                                <w:i/>
                                <w:color w:val="002060"/>
                                <w:sz w:val="22"/>
                              </w:rPr>
                              <w:t xml:space="preserve"> FINANCIJSKIH IZVJEŠTAJA ZA 20</w:t>
                            </w:r>
                            <w:r w:rsidR="00053D4F">
                              <w:rPr>
                                <w:b/>
                                <w:i/>
                                <w:color w:val="002060"/>
                                <w:sz w:val="22"/>
                              </w:rPr>
                              <w:t>2</w:t>
                            </w:r>
                            <w:r w:rsidR="00A83A28">
                              <w:rPr>
                                <w:b/>
                                <w:i/>
                                <w:color w:val="002060"/>
                                <w:sz w:val="22"/>
                              </w:rPr>
                              <w:t>2</w:t>
                            </w:r>
                            <w:r w:rsidRPr="008F0CA4">
                              <w:rPr>
                                <w:b/>
                                <w:i/>
                                <w:color w:val="002060"/>
                                <w:sz w:val="22"/>
                              </w:rPr>
                              <w:t>.</w:t>
                            </w:r>
                          </w:p>
                          <w:p w14:paraId="7804EC5B" w14:textId="77777777" w:rsidR="008F0CA4" w:rsidRPr="00FA3102" w:rsidRDefault="008F0CA4" w:rsidP="008F0CA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50052" id="Zaobljeni pravokutnik 3" o:spid="_x0000_s1027" style="position:absolute;left:0;text-align:left;margin-left:-.65pt;margin-top:0;width:401.25pt;height: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" fillcolor="#dbe5f1 [660]" strokecolor="#95b3d7 [1940]" strokeweight="1pt">
                <v:textbox>
                  <w:txbxContent>
                    <w:p w14:paraId="0CE63ED3" w14:textId="0AE75E6F" w:rsidR="008F0CA4" w:rsidRPr="008F0CA4" w:rsidRDefault="008F0CA4" w:rsidP="008F0CA4">
                      <w:pPr>
                        <w:overflowPunct w:val="0"/>
                        <w:autoSpaceDE w:val="0"/>
                        <w:autoSpaceDN w:val="0"/>
                        <w:adjustRightInd w:val="0"/>
                        <w:rPr>
                          <w:b/>
                          <w:color w:val="002060"/>
                        </w:rPr>
                      </w:pPr>
                      <w:r w:rsidRPr="008F0CA4">
                        <w:rPr>
                          <w:b/>
                          <w:i/>
                          <w:color w:val="002060"/>
                          <w:sz w:val="22"/>
                        </w:rPr>
                        <w:t xml:space="preserve">SASTAVLJANJE I </w:t>
                      </w:r>
                      <w:r w:rsidR="00BD750F">
                        <w:rPr>
                          <w:b/>
                          <w:i/>
                          <w:color w:val="002060"/>
                          <w:sz w:val="22"/>
                        </w:rPr>
                        <w:t>DOSTAVLJANJE</w:t>
                      </w:r>
                      <w:r w:rsidRPr="008F0CA4">
                        <w:rPr>
                          <w:b/>
                          <w:i/>
                          <w:color w:val="002060"/>
                          <w:sz w:val="22"/>
                        </w:rPr>
                        <w:t xml:space="preserve"> FINANCIJSKIH IZVJEŠTAJA ZA 20</w:t>
                      </w:r>
                      <w:r w:rsidR="00053D4F">
                        <w:rPr>
                          <w:b/>
                          <w:i/>
                          <w:color w:val="002060"/>
                          <w:sz w:val="22"/>
                        </w:rPr>
                        <w:t>2</w:t>
                      </w:r>
                      <w:r w:rsidR="00A83A28">
                        <w:rPr>
                          <w:b/>
                          <w:i/>
                          <w:color w:val="002060"/>
                          <w:sz w:val="22"/>
                        </w:rPr>
                        <w:t>2</w:t>
                      </w:r>
                      <w:r w:rsidRPr="008F0CA4">
                        <w:rPr>
                          <w:b/>
                          <w:i/>
                          <w:color w:val="002060"/>
                          <w:sz w:val="22"/>
                        </w:rPr>
                        <w:t>.</w:t>
                      </w:r>
                    </w:p>
                    <w:p w14:paraId="7804EC5B" w14:textId="77777777" w:rsidR="008F0CA4" w:rsidRPr="00FA3102" w:rsidRDefault="008F0CA4" w:rsidP="008F0CA4">
                      <w:pPr>
                        <w:jc w:val="center"/>
                        <w:rPr>
                          <w:sz w:val="20"/>
                          <w:szCs w:val="20"/>
                        </w:rPr>
                      </w:pPr>
                    </w:p>
                  </w:txbxContent>
                </v:textbox>
                <w10:wrap type="tight" anchorx="margin"/>
              </v:roundrect>
            </w:pict>
          </mc:Fallback>
        </mc:AlternateContent>
      </w:r>
    </w:p>
    <w:p w14:paraId="0931A67D" w14:textId="77777777" w:rsidR="00B5225C" w:rsidRDefault="00B5225C" w:rsidP="00807B8B">
      <w:pPr>
        <w:autoSpaceDE w:val="0"/>
        <w:autoSpaceDN w:val="0"/>
        <w:adjustRightInd w:val="0"/>
        <w:rPr>
          <w:color w:val="002060"/>
        </w:rPr>
      </w:pPr>
    </w:p>
    <w:p w14:paraId="118AABA8" w14:textId="77777777" w:rsidR="00F72033" w:rsidRDefault="00F72033" w:rsidP="00C413F0">
      <w:pPr>
        <w:tabs>
          <w:tab w:val="left" w:pos="567"/>
        </w:tabs>
        <w:rPr>
          <w:b/>
          <w:color w:val="002060"/>
        </w:rPr>
      </w:pPr>
    </w:p>
    <w:p w14:paraId="15D0A244" w14:textId="4CADE05C" w:rsidR="00BB764B" w:rsidRDefault="003602C4" w:rsidP="00C413F0">
      <w:pPr>
        <w:tabs>
          <w:tab w:val="left" w:pos="567"/>
        </w:tabs>
        <w:rPr>
          <w:b/>
          <w:color w:val="002060"/>
        </w:rPr>
      </w:pPr>
      <w:r w:rsidRPr="008C737C">
        <w:rPr>
          <w:b/>
          <w:color w:val="002060"/>
        </w:rPr>
        <w:tab/>
      </w:r>
      <w:r w:rsidR="005D35C2" w:rsidRPr="005D35C2">
        <w:rPr>
          <w:b/>
          <w:color w:val="002060"/>
        </w:rPr>
        <w:t xml:space="preserve">Financijski izvještaji sastavljaju </w:t>
      </w:r>
      <w:r w:rsidR="00C6565D" w:rsidRPr="005D35C2">
        <w:rPr>
          <w:b/>
          <w:color w:val="002060"/>
        </w:rPr>
        <w:t xml:space="preserve">se </w:t>
      </w:r>
      <w:r w:rsidR="005D35C2" w:rsidRPr="005D35C2">
        <w:rPr>
          <w:b/>
          <w:color w:val="002060"/>
        </w:rPr>
        <w:t>u skladu sa Zakonom o financijskom poslovanju i računovodstvu neprofitnih organizacija</w:t>
      </w:r>
      <w:r w:rsidR="00777FB9">
        <w:rPr>
          <w:color w:val="002060"/>
        </w:rPr>
        <w:t xml:space="preserve"> (financijsko izvještavanje</w:t>
      </w:r>
      <w:r w:rsidR="005D35C2" w:rsidRPr="005D35C2">
        <w:rPr>
          <w:color w:val="002060"/>
        </w:rPr>
        <w:t xml:space="preserve"> propisano</w:t>
      </w:r>
      <w:r w:rsidR="00777FB9">
        <w:rPr>
          <w:color w:val="002060"/>
        </w:rPr>
        <w:t xml:space="preserve"> je</w:t>
      </w:r>
      <w:r w:rsidR="005D35C2" w:rsidRPr="005D35C2">
        <w:rPr>
          <w:color w:val="002060"/>
        </w:rPr>
        <w:t xml:space="preserve"> odredbama član</w:t>
      </w:r>
      <w:r w:rsidR="00053D4F">
        <w:rPr>
          <w:color w:val="002060"/>
        </w:rPr>
        <w:t>a</w:t>
      </w:r>
      <w:r w:rsidR="005D35C2" w:rsidRPr="005D35C2">
        <w:rPr>
          <w:color w:val="002060"/>
        </w:rPr>
        <w:t xml:space="preserve">ka 28. </w:t>
      </w:r>
      <w:r w:rsidR="00BB764B">
        <w:rPr>
          <w:color w:val="002060"/>
        </w:rPr>
        <w:t>–</w:t>
      </w:r>
      <w:r w:rsidR="005D35C2" w:rsidRPr="005D35C2">
        <w:rPr>
          <w:color w:val="002060"/>
        </w:rPr>
        <w:t xml:space="preserve"> 32. navedenog Zakona).</w:t>
      </w:r>
      <w:r w:rsidR="005D35C2">
        <w:rPr>
          <w:b/>
          <w:color w:val="002060"/>
        </w:rPr>
        <w:t xml:space="preserve"> </w:t>
      </w:r>
    </w:p>
    <w:p w14:paraId="4F0C9B3B" w14:textId="1AC719E9" w:rsidR="00B5225C" w:rsidRDefault="00BB764B" w:rsidP="0003596D">
      <w:pPr>
        <w:tabs>
          <w:tab w:val="left" w:pos="567"/>
        </w:tabs>
        <w:rPr>
          <w:color w:val="002060"/>
        </w:rPr>
      </w:pPr>
      <w:r>
        <w:rPr>
          <w:b/>
          <w:color w:val="002060"/>
        </w:rPr>
        <w:tab/>
      </w:r>
      <w:r w:rsidR="000C0B18">
        <w:rPr>
          <w:color w:val="002060"/>
        </w:rPr>
        <w:t>Oblik i sadržaj financijskih izvještaja</w:t>
      </w:r>
      <w:r w:rsidR="006C36F8">
        <w:rPr>
          <w:color w:val="002060"/>
        </w:rPr>
        <w:t xml:space="preserve"> i izjave o neaktivnosti</w:t>
      </w:r>
      <w:r w:rsidR="000C0B18">
        <w:rPr>
          <w:color w:val="002060"/>
        </w:rPr>
        <w:t>, razdoblja za koja se financijski izvještaji sastavl</w:t>
      </w:r>
      <w:r w:rsidR="00900769">
        <w:rPr>
          <w:color w:val="002060"/>
        </w:rPr>
        <w:t>jaju te obveza i rokovi njihova</w:t>
      </w:r>
      <w:r w:rsidR="000C0B18">
        <w:rPr>
          <w:color w:val="002060"/>
        </w:rPr>
        <w:t xml:space="preserve"> podnošenja propisani su Pravilnikom o izvještavanju u neprofitnom računovodstvu i Registru neprofitnih organizacija (Narodne </w:t>
      </w:r>
      <w:r w:rsidR="000C0B18" w:rsidRPr="00A538E6">
        <w:rPr>
          <w:color w:val="002060"/>
        </w:rPr>
        <w:t>novine 31/15</w:t>
      </w:r>
      <w:r w:rsidR="00B32FB6" w:rsidRPr="00A538E6">
        <w:rPr>
          <w:color w:val="002060"/>
        </w:rPr>
        <w:t xml:space="preserve">, </w:t>
      </w:r>
      <w:r w:rsidR="004A5F64" w:rsidRPr="00A538E6">
        <w:rPr>
          <w:color w:val="002060"/>
        </w:rPr>
        <w:t>67/17</w:t>
      </w:r>
      <w:r>
        <w:rPr>
          <w:color w:val="002060"/>
        </w:rPr>
        <w:t xml:space="preserve">, </w:t>
      </w:r>
      <w:r w:rsidR="00B32FB6" w:rsidRPr="00A538E6">
        <w:rPr>
          <w:color w:val="002060"/>
        </w:rPr>
        <w:t>115/18</w:t>
      </w:r>
      <w:r>
        <w:rPr>
          <w:color w:val="002060"/>
        </w:rPr>
        <w:t xml:space="preserve"> i 21/21</w:t>
      </w:r>
      <w:r w:rsidR="000C0B18" w:rsidRPr="00A538E6">
        <w:rPr>
          <w:color w:val="002060"/>
        </w:rPr>
        <w:t>).</w:t>
      </w:r>
      <w:r w:rsidR="000C0B18">
        <w:rPr>
          <w:color w:val="002060"/>
        </w:rPr>
        <w:t xml:space="preserve"> </w:t>
      </w:r>
    </w:p>
    <w:p w14:paraId="6339AF13" w14:textId="194E8DB6" w:rsidR="00B60F39" w:rsidRDefault="00B60F39" w:rsidP="0003596D">
      <w:pPr>
        <w:tabs>
          <w:tab w:val="left" w:pos="567"/>
        </w:tabs>
        <w:rPr>
          <w:color w:val="002060"/>
        </w:rPr>
      </w:pPr>
      <w:r>
        <w:rPr>
          <w:color w:val="002060"/>
        </w:rPr>
        <w:tab/>
        <w:t xml:space="preserve">Zbog uvođenja nove valute (od 1. siječnja 2023. euro </w:t>
      </w:r>
      <w:r w:rsidR="00673CBD">
        <w:rPr>
          <w:color w:val="002060"/>
        </w:rPr>
        <w:t xml:space="preserve">je </w:t>
      </w:r>
      <w:r>
        <w:rPr>
          <w:color w:val="002060"/>
        </w:rPr>
        <w:t>službena valuta u Republici Hrvatskoj), odnosno zamjene kune eurom, propisi za neprofitne organizacije koji u svojim odredbama sadrže pojam kuna zamijenjeni su eurom</w:t>
      </w:r>
      <w:r w:rsidR="00CB21A5">
        <w:rPr>
          <w:rStyle w:val="Referencafusnote"/>
          <w:color w:val="002060"/>
        </w:rPr>
        <w:footnoteReference w:id="2"/>
      </w:r>
      <w:r>
        <w:rPr>
          <w:color w:val="002060"/>
        </w:rPr>
        <w:t xml:space="preserve">. </w:t>
      </w:r>
    </w:p>
    <w:p w14:paraId="38222DCA" w14:textId="1C592BDC" w:rsidR="00B5225C" w:rsidRDefault="007859D9" w:rsidP="0003596D">
      <w:pPr>
        <w:tabs>
          <w:tab w:val="left" w:pos="567"/>
        </w:tabs>
        <w:rPr>
          <w:color w:val="002060"/>
        </w:rPr>
      </w:pPr>
      <w:r>
        <w:rPr>
          <w:noProof/>
          <w:color w:val="002060"/>
          <w:lang w:eastAsia="hr-HR"/>
        </w:rPr>
        <mc:AlternateContent>
          <mc:Choice Requires="wps">
            <w:drawing>
              <wp:anchor distT="0" distB="0" distL="114300" distR="114300" simplePos="0" relativeHeight="251682816" behindDoc="1" locked="0" layoutInCell="1" allowOverlap="1" wp14:anchorId="23F45F61" wp14:editId="28E36CBA">
                <wp:simplePos x="0" y="0"/>
                <wp:positionH relativeFrom="column">
                  <wp:posOffset>-5715</wp:posOffset>
                </wp:positionH>
                <wp:positionV relativeFrom="paragraph">
                  <wp:posOffset>78105</wp:posOffset>
                </wp:positionV>
                <wp:extent cx="6086475" cy="1676400"/>
                <wp:effectExtent l="0" t="0" r="28575" b="19050"/>
                <wp:wrapNone/>
                <wp:docPr id="12" name="Pravokutnik 12"/>
                <wp:cNvGraphicFramePr/>
                <a:graphic xmlns:a="http://schemas.openxmlformats.org/drawingml/2006/main">
                  <a:graphicData uri="http://schemas.microsoft.com/office/word/2010/wordprocessingShape">
                    <wps:wsp>
                      <wps:cNvSpPr/>
                      <wps:spPr>
                        <a:xfrm>
                          <a:off x="0" y="0"/>
                          <a:ext cx="6086475" cy="1676400"/>
                        </a:xfrm>
                        <a:prstGeom prst="rect">
                          <a:avLst/>
                        </a:prstGeom>
                        <a:solidFill>
                          <a:schemeClr val="accent1">
                            <a:lumMod val="20000"/>
                            <a:lumOff val="80000"/>
                          </a:schemeClr>
                        </a:solidFill>
                        <a:ln w="63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233A49" id="Pravokutnik 12" o:spid="_x0000_s1026" style="position:absolute;margin-left:-.45pt;margin-top:6.15pt;width:479.25pt;height:132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" fillcolor="#dbe5f1 [660]" strokecolor="#95b3d7 [1940]" strokeweight=".5pt"/>
            </w:pict>
          </mc:Fallback>
        </mc:AlternateContent>
      </w:r>
    </w:p>
    <w:p w14:paraId="7BD38457" w14:textId="498CB946" w:rsidR="00A82DFA" w:rsidRDefault="006870BE" w:rsidP="007859D9">
      <w:pPr>
        <w:tabs>
          <w:tab w:val="left" w:pos="567"/>
        </w:tabs>
        <w:ind w:left="142" w:right="140" w:hanging="142"/>
        <w:rPr>
          <w:b/>
          <w:color w:val="002060"/>
        </w:rPr>
      </w:pPr>
      <w:r>
        <w:rPr>
          <w:rFonts w:eastAsia="Times New Roman" w:cs="Times New Roman"/>
          <w:color w:val="002060"/>
          <w:szCs w:val="20"/>
          <w:lang w:eastAsia="hr-HR"/>
        </w:rPr>
        <w:tab/>
        <w:t>F</w:t>
      </w:r>
      <w:r w:rsidR="00272AC7" w:rsidRPr="008C737C">
        <w:rPr>
          <w:rFonts w:eastAsia="Times New Roman" w:cs="Times New Roman"/>
          <w:color w:val="002060"/>
          <w:szCs w:val="20"/>
          <w:lang w:eastAsia="hr-HR"/>
        </w:rPr>
        <w:t>inancijsk</w:t>
      </w:r>
      <w:r w:rsidR="00DA0B4B">
        <w:rPr>
          <w:rFonts w:eastAsia="Times New Roman" w:cs="Times New Roman"/>
          <w:color w:val="002060"/>
          <w:szCs w:val="20"/>
          <w:lang w:eastAsia="hr-HR"/>
        </w:rPr>
        <w:t>e</w:t>
      </w:r>
      <w:r>
        <w:rPr>
          <w:rFonts w:eastAsia="Times New Roman" w:cs="Times New Roman"/>
          <w:color w:val="002060"/>
          <w:szCs w:val="20"/>
          <w:lang w:eastAsia="hr-HR"/>
        </w:rPr>
        <w:t xml:space="preserve"> izvještaj</w:t>
      </w:r>
      <w:r w:rsidR="00DA0B4B">
        <w:rPr>
          <w:rFonts w:eastAsia="Times New Roman" w:cs="Times New Roman"/>
          <w:color w:val="002060"/>
          <w:szCs w:val="20"/>
          <w:lang w:eastAsia="hr-HR"/>
        </w:rPr>
        <w:t>e</w:t>
      </w:r>
      <w:r>
        <w:rPr>
          <w:rFonts w:eastAsia="Times New Roman" w:cs="Times New Roman"/>
          <w:color w:val="002060"/>
          <w:szCs w:val="20"/>
          <w:lang w:eastAsia="hr-HR"/>
        </w:rPr>
        <w:t xml:space="preserve"> za 20</w:t>
      </w:r>
      <w:r w:rsidR="00053D4F">
        <w:rPr>
          <w:rFonts w:eastAsia="Times New Roman" w:cs="Times New Roman"/>
          <w:color w:val="002060"/>
          <w:szCs w:val="20"/>
          <w:lang w:eastAsia="hr-HR"/>
        </w:rPr>
        <w:t>2</w:t>
      </w:r>
      <w:r w:rsidR="00814CF7">
        <w:rPr>
          <w:rFonts w:eastAsia="Times New Roman" w:cs="Times New Roman"/>
          <w:color w:val="002060"/>
          <w:szCs w:val="20"/>
          <w:lang w:eastAsia="hr-HR"/>
        </w:rPr>
        <w:t>2</w:t>
      </w:r>
      <w:r>
        <w:rPr>
          <w:rFonts w:eastAsia="Times New Roman" w:cs="Times New Roman"/>
          <w:color w:val="002060"/>
          <w:szCs w:val="20"/>
          <w:lang w:eastAsia="hr-HR"/>
        </w:rPr>
        <w:t>.</w:t>
      </w:r>
      <w:r w:rsidR="00A538E6">
        <w:rPr>
          <w:rFonts w:eastAsia="Times New Roman" w:cs="Times New Roman"/>
          <w:color w:val="002060"/>
          <w:szCs w:val="20"/>
          <w:lang w:eastAsia="hr-HR"/>
        </w:rPr>
        <w:t>,</w:t>
      </w:r>
      <w:r w:rsidR="001B5C25">
        <w:rPr>
          <w:rFonts w:eastAsia="Times New Roman" w:cs="Times New Roman"/>
          <w:color w:val="002060"/>
          <w:szCs w:val="20"/>
          <w:lang w:eastAsia="hr-HR"/>
        </w:rPr>
        <w:t xml:space="preserve"> s propisanim prilo</w:t>
      </w:r>
      <w:r w:rsidR="0003596D">
        <w:rPr>
          <w:rFonts w:eastAsia="Times New Roman" w:cs="Times New Roman"/>
          <w:color w:val="002060"/>
          <w:szCs w:val="20"/>
          <w:lang w:eastAsia="hr-HR"/>
        </w:rPr>
        <w:t>zima,</w:t>
      </w:r>
      <w:r w:rsidR="0003596D" w:rsidRPr="0003596D">
        <w:rPr>
          <w:rFonts w:cs="Arial"/>
          <w:bCs/>
          <w:color w:val="002060"/>
          <w:szCs w:val="24"/>
        </w:rPr>
        <w:t xml:space="preserve"> </w:t>
      </w:r>
      <w:r w:rsidR="0003596D">
        <w:rPr>
          <w:rFonts w:cs="Arial"/>
          <w:bCs/>
          <w:color w:val="002060"/>
          <w:szCs w:val="24"/>
        </w:rPr>
        <w:t xml:space="preserve">političke stranke, nezavisni zastupnici i nezavisni vijećnici dužni su dostaviti Državnom uredu za reviziju i Državnom izbornom povjerenstvu, </w:t>
      </w:r>
      <w:r w:rsidR="0003596D" w:rsidRPr="00FC21B4">
        <w:rPr>
          <w:rFonts w:cs="Arial"/>
          <w:b/>
          <w:bCs/>
          <w:color w:val="002060"/>
          <w:szCs w:val="24"/>
        </w:rPr>
        <w:t>unosom u informacijski sustav za nadzor financiranja</w:t>
      </w:r>
      <w:r w:rsidR="003403E8" w:rsidRPr="00A82DFA">
        <w:rPr>
          <w:rStyle w:val="Referencafusnote"/>
          <w:rFonts w:cs="Arial"/>
          <w:bCs/>
          <w:color w:val="002060"/>
          <w:szCs w:val="24"/>
        </w:rPr>
        <w:footnoteReference w:id="3"/>
      </w:r>
      <w:r w:rsidR="0003596D" w:rsidRPr="00A82DFA">
        <w:rPr>
          <w:rFonts w:cs="Arial"/>
          <w:bCs/>
          <w:color w:val="002060"/>
          <w:szCs w:val="24"/>
        </w:rPr>
        <w:t>,</w:t>
      </w:r>
      <w:r w:rsidR="0003596D">
        <w:rPr>
          <w:rFonts w:cs="Arial"/>
          <w:bCs/>
          <w:color w:val="002060"/>
          <w:szCs w:val="24"/>
        </w:rPr>
        <w:t xml:space="preserve"> u roku od 60 dana od dana isteka izvještajnog razdoblja.</w:t>
      </w:r>
      <w:r w:rsidR="0003596D" w:rsidRPr="0003596D">
        <w:rPr>
          <w:color w:val="002060"/>
        </w:rPr>
        <w:t xml:space="preserve"> </w:t>
      </w:r>
      <w:r w:rsidR="00F72033" w:rsidRPr="00F72033">
        <w:rPr>
          <w:b/>
          <w:color w:val="002060"/>
        </w:rPr>
        <w:t>Financijski izvještaji za 2022. popunjavaju se u kunama bez lipa</w:t>
      </w:r>
      <w:r w:rsidR="004900E7">
        <w:rPr>
          <w:b/>
          <w:color w:val="002060"/>
        </w:rPr>
        <w:t xml:space="preserve"> jer je kuna službena valuta u razdoblju na koje se odnose</w:t>
      </w:r>
      <w:r w:rsidR="00F72033" w:rsidRPr="00F72033">
        <w:rPr>
          <w:b/>
          <w:color w:val="002060"/>
        </w:rPr>
        <w:t>.</w:t>
      </w:r>
    </w:p>
    <w:p w14:paraId="7C8909DE" w14:textId="1782CB44" w:rsidR="006C36F8" w:rsidRDefault="00A82DFA" w:rsidP="007859D9">
      <w:pPr>
        <w:tabs>
          <w:tab w:val="left" w:pos="567"/>
        </w:tabs>
        <w:ind w:left="142" w:right="140" w:hanging="142"/>
        <w:rPr>
          <w:color w:val="002060"/>
        </w:rPr>
      </w:pPr>
      <w:r>
        <w:rPr>
          <w:color w:val="002060"/>
        </w:rPr>
        <w:tab/>
      </w:r>
      <w:r w:rsidR="0003596D">
        <w:rPr>
          <w:color w:val="002060"/>
        </w:rPr>
        <w:t>Rok za dostavu financijskih izvještaja za 20</w:t>
      </w:r>
      <w:r w:rsidR="00053D4F">
        <w:rPr>
          <w:color w:val="002060"/>
        </w:rPr>
        <w:t>2</w:t>
      </w:r>
      <w:r w:rsidR="00D0390B">
        <w:rPr>
          <w:color w:val="002060"/>
        </w:rPr>
        <w:t>2</w:t>
      </w:r>
      <w:r w:rsidR="0003596D">
        <w:rPr>
          <w:color w:val="002060"/>
        </w:rPr>
        <w:t xml:space="preserve">. je </w:t>
      </w:r>
      <w:r w:rsidR="00814CF7">
        <w:rPr>
          <w:b/>
          <w:color w:val="002060"/>
        </w:rPr>
        <w:t>srijeda,</w:t>
      </w:r>
      <w:r w:rsidR="000209A2">
        <w:rPr>
          <w:color w:val="002060"/>
        </w:rPr>
        <w:t xml:space="preserve"> </w:t>
      </w:r>
      <w:r w:rsidR="00053D4F">
        <w:rPr>
          <w:b/>
          <w:color w:val="002060"/>
        </w:rPr>
        <w:t>1</w:t>
      </w:r>
      <w:r w:rsidR="0003596D" w:rsidRPr="00547FEE">
        <w:rPr>
          <w:b/>
          <w:color w:val="002060"/>
        </w:rPr>
        <w:t xml:space="preserve">. </w:t>
      </w:r>
      <w:r w:rsidR="0003596D">
        <w:rPr>
          <w:b/>
          <w:color w:val="002060"/>
        </w:rPr>
        <w:t>ožujka</w:t>
      </w:r>
      <w:r w:rsidR="0003596D" w:rsidRPr="00547FEE">
        <w:rPr>
          <w:b/>
          <w:color w:val="002060"/>
        </w:rPr>
        <w:t xml:space="preserve"> 20</w:t>
      </w:r>
      <w:r w:rsidR="0003596D">
        <w:rPr>
          <w:b/>
          <w:color w:val="002060"/>
        </w:rPr>
        <w:t>2</w:t>
      </w:r>
      <w:r w:rsidR="00814CF7">
        <w:rPr>
          <w:b/>
          <w:color w:val="002060"/>
        </w:rPr>
        <w:t>3</w:t>
      </w:r>
      <w:r w:rsidR="000209A2">
        <w:rPr>
          <w:b/>
          <w:color w:val="002060"/>
        </w:rPr>
        <w:t>.</w:t>
      </w:r>
      <w:r w:rsidR="0003596D" w:rsidRPr="00547FEE">
        <w:rPr>
          <w:b/>
          <w:color w:val="002060"/>
        </w:rPr>
        <w:t xml:space="preserve"> </w:t>
      </w:r>
      <w:r w:rsidR="0003596D" w:rsidRPr="00547FEE">
        <w:rPr>
          <w:color w:val="002060"/>
        </w:rPr>
        <w:t>(zadnji dan zaprimanja izvještaja u propisanom roku).</w:t>
      </w:r>
      <w:r>
        <w:rPr>
          <w:color w:val="002060"/>
        </w:rPr>
        <w:t xml:space="preserve"> </w:t>
      </w:r>
      <w:r w:rsidR="00E30FC0" w:rsidRPr="008C737C">
        <w:rPr>
          <w:color w:val="002060"/>
        </w:rPr>
        <w:t xml:space="preserve">U nastavku se </w:t>
      </w:r>
      <w:r w:rsidR="00212168">
        <w:rPr>
          <w:color w:val="002060"/>
        </w:rPr>
        <w:t>navode financijski izvještaji</w:t>
      </w:r>
      <w:r w:rsidR="0013306C">
        <w:rPr>
          <w:color w:val="002060"/>
        </w:rPr>
        <w:t xml:space="preserve"> sa sastavnim dijelovima</w:t>
      </w:r>
      <w:r w:rsidR="00212168">
        <w:rPr>
          <w:color w:val="002060"/>
        </w:rPr>
        <w:t>, obveznici sastavljanja te institucije kojima se predaju.</w:t>
      </w:r>
    </w:p>
    <w:p w14:paraId="2FAC5F4A" w14:textId="41BF14D4" w:rsidR="00F72033" w:rsidRDefault="00814CF7" w:rsidP="00DC3CC8">
      <w:pPr>
        <w:tabs>
          <w:tab w:val="left" w:pos="567"/>
        </w:tabs>
        <w:rPr>
          <w:color w:val="002060"/>
        </w:rPr>
      </w:pPr>
      <w:r>
        <w:rPr>
          <w:color w:val="002060"/>
        </w:rPr>
        <w:tab/>
      </w:r>
      <w:r w:rsidR="00822000">
        <w:rPr>
          <w:color w:val="002060"/>
        </w:rPr>
        <w:t xml:space="preserve"> </w:t>
      </w:r>
    </w:p>
    <w:p w14:paraId="304C8B0D" w14:textId="77777777" w:rsidR="00B32FB6" w:rsidRDefault="00B32FB6" w:rsidP="00F53AA3">
      <w:pPr>
        <w:overflowPunct w:val="0"/>
        <w:autoSpaceDE w:val="0"/>
        <w:autoSpaceDN w:val="0"/>
        <w:adjustRightInd w:val="0"/>
        <w:ind w:firstLine="567"/>
        <w:rPr>
          <w:color w:val="002060"/>
        </w:rPr>
      </w:pPr>
    </w:p>
    <w:tbl>
      <w:tblPr>
        <w:tblStyle w:val="ivopisnatablicareetke6-isticanje1"/>
        <w:tblW w:w="4952" w:type="pct"/>
        <w:jc w:val="center"/>
        <w:tblLook w:val="04A0" w:firstRow="1" w:lastRow="0" w:firstColumn="1" w:lastColumn="0" w:noHBand="0" w:noVBand="1"/>
      </w:tblPr>
      <w:tblGrid>
        <w:gridCol w:w="3613"/>
        <w:gridCol w:w="2624"/>
        <w:gridCol w:w="3299"/>
      </w:tblGrid>
      <w:tr w:rsidR="008C737C" w:rsidRPr="00507C28" w14:paraId="06257038" w14:textId="77777777" w:rsidTr="00F72033">
        <w:trPr>
          <w:cnfStyle w:val="100000000000" w:firstRow="1" w:lastRow="0" w:firstColumn="0" w:lastColumn="0" w:oddVBand="0" w:evenVBand="0" w:oddHBand="0" w:evenHBand="0" w:firstRowFirstColumn="0" w:firstRowLastColumn="0" w:lastRowFirstColumn="0" w:lastRowLastColumn="0"/>
          <w:trHeight w:val="898"/>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37F3FE0" w14:textId="77777777" w:rsidR="0004689E" w:rsidRPr="00E81747" w:rsidRDefault="00212168" w:rsidP="000F6085">
            <w:pPr>
              <w:overflowPunct w:val="0"/>
              <w:autoSpaceDE w:val="0"/>
              <w:autoSpaceDN w:val="0"/>
              <w:adjustRightInd w:val="0"/>
              <w:jc w:val="center"/>
              <w:rPr>
                <w:rFonts w:eastAsia="Times New Roman" w:cs="Times New Roman"/>
                <w:b w:val="0"/>
                <w:i/>
                <w:color w:val="002060"/>
                <w:sz w:val="18"/>
                <w:szCs w:val="18"/>
                <w:lang w:eastAsia="hr-HR"/>
              </w:rPr>
            </w:pPr>
            <w:r w:rsidRPr="00E81747">
              <w:rPr>
                <w:rFonts w:eastAsia="Times New Roman" w:cs="Times New Roman"/>
                <w:i/>
                <w:color w:val="002060"/>
                <w:sz w:val="18"/>
                <w:szCs w:val="18"/>
                <w:lang w:eastAsia="hr-HR"/>
              </w:rPr>
              <w:t>FINANCIJSKI IZVJEŠTAJI</w:t>
            </w:r>
            <w:r w:rsidR="00E0296A" w:rsidRPr="00E81747">
              <w:rPr>
                <w:rFonts w:eastAsia="Times New Roman" w:cs="Times New Roman"/>
                <w:i/>
                <w:color w:val="002060"/>
                <w:sz w:val="18"/>
                <w:szCs w:val="18"/>
                <w:lang w:eastAsia="hr-HR"/>
              </w:rPr>
              <w:t>*</w:t>
            </w:r>
            <w:r w:rsidRPr="00E81747">
              <w:rPr>
                <w:rFonts w:eastAsia="Times New Roman" w:cs="Times New Roman"/>
                <w:i/>
                <w:color w:val="002060"/>
                <w:sz w:val="18"/>
                <w:szCs w:val="18"/>
                <w:lang w:eastAsia="hr-HR"/>
              </w:rPr>
              <w:t xml:space="preserve"> SA SASTAVNIM DIJELOVIMA</w:t>
            </w:r>
          </w:p>
        </w:tc>
        <w:tc>
          <w:tcPr>
            <w:tcW w:w="1376" w:type="pct"/>
            <w:vAlign w:val="center"/>
          </w:tcPr>
          <w:p w14:paraId="5112C94B" w14:textId="77777777" w:rsidR="00DA0B4B" w:rsidRPr="00E81747" w:rsidRDefault="00DA0B4B" w:rsidP="00DA0B4B">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r w:rsidRPr="00E81747">
              <w:rPr>
                <w:rFonts w:eastAsia="Times New Roman" w:cs="Times New Roman"/>
                <w:i/>
                <w:color w:val="002060"/>
                <w:sz w:val="18"/>
                <w:szCs w:val="18"/>
                <w:lang w:eastAsia="hr-HR"/>
              </w:rPr>
              <w:t xml:space="preserve">OBVEZNICI </w:t>
            </w:r>
          </w:p>
          <w:p w14:paraId="43C23929" w14:textId="56107985" w:rsidR="0004689E" w:rsidRPr="00E81747" w:rsidRDefault="00DA0B4B" w:rsidP="00DA0B4B">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r w:rsidRPr="00E81747">
              <w:rPr>
                <w:rFonts w:eastAsia="Times New Roman" w:cs="Times New Roman"/>
                <w:i/>
                <w:color w:val="002060"/>
                <w:sz w:val="18"/>
                <w:szCs w:val="18"/>
                <w:lang w:eastAsia="hr-HR"/>
              </w:rPr>
              <w:t>S</w:t>
            </w:r>
            <w:r w:rsidR="00212168" w:rsidRPr="00E81747">
              <w:rPr>
                <w:rFonts w:eastAsia="Times New Roman" w:cs="Times New Roman"/>
                <w:i/>
                <w:color w:val="002060"/>
                <w:sz w:val="18"/>
                <w:szCs w:val="18"/>
                <w:lang w:eastAsia="hr-HR"/>
              </w:rPr>
              <w:t>ASTAVLJA</w:t>
            </w:r>
            <w:r w:rsidRPr="00E81747">
              <w:rPr>
                <w:rFonts w:eastAsia="Times New Roman" w:cs="Times New Roman"/>
                <w:i/>
                <w:color w:val="002060"/>
                <w:sz w:val="18"/>
                <w:szCs w:val="18"/>
                <w:lang w:eastAsia="hr-HR"/>
              </w:rPr>
              <w:t>NJA</w:t>
            </w:r>
          </w:p>
        </w:tc>
        <w:tc>
          <w:tcPr>
            <w:tcW w:w="1730" w:type="pct"/>
            <w:vAlign w:val="center"/>
          </w:tcPr>
          <w:p w14:paraId="0D17A9FF" w14:textId="77777777" w:rsidR="008856BB" w:rsidRPr="00E81747" w:rsidRDefault="008856BB" w:rsidP="0004689E">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p>
          <w:p w14:paraId="5FE155C8" w14:textId="77777777" w:rsidR="00DF1D03" w:rsidRPr="00E81747" w:rsidRDefault="00212168" w:rsidP="0004689E">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r w:rsidRPr="00E81747">
              <w:rPr>
                <w:rFonts w:eastAsia="Times New Roman" w:cs="Times New Roman"/>
                <w:i/>
                <w:color w:val="002060"/>
                <w:sz w:val="18"/>
                <w:szCs w:val="18"/>
                <w:lang w:eastAsia="hr-HR"/>
              </w:rPr>
              <w:t>PREDAJU SE</w:t>
            </w:r>
          </w:p>
          <w:p w14:paraId="62A4B1B2" w14:textId="77777777" w:rsidR="00DF1D03" w:rsidRPr="00E81747" w:rsidRDefault="008856BB" w:rsidP="00DF1D03">
            <w:pPr>
              <w:overflowPunct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r w:rsidRPr="00E81747">
              <w:rPr>
                <w:rFonts w:eastAsia="Times New Roman" w:cs="Times New Roman"/>
                <w:i/>
                <w:color w:val="002060"/>
                <w:sz w:val="18"/>
                <w:szCs w:val="18"/>
                <w:lang w:eastAsia="hr-HR"/>
              </w:rPr>
              <w:t xml:space="preserve"> </w:t>
            </w:r>
            <w:r w:rsidR="001E7B02" w:rsidRPr="00E81747">
              <w:rPr>
                <w:rFonts w:eastAsia="Times New Roman" w:cs="Arial"/>
                <w:i/>
                <w:color w:val="002060"/>
                <w:sz w:val="18"/>
                <w:szCs w:val="18"/>
                <w:lang w:eastAsia="hr-HR"/>
              </w:rPr>
              <w:t>‒</w:t>
            </w:r>
            <w:r w:rsidR="00DF1D03" w:rsidRPr="00E81747">
              <w:rPr>
                <w:rFonts w:eastAsia="Times New Roman" w:cs="Times New Roman"/>
                <w:i/>
                <w:color w:val="002060"/>
                <w:sz w:val="18"/>
                <w:szCs w:val="18"/>
                <w:lang w:eastAsia="hr-HR"/>
              </w:rPr>
              <w:t xml:space="preserve"> </w:t>
            </w:r>
            <w:r w:rsidRPr="00E81747">
              <w:rPr>
                <w:rFonts w:eastAsia="Times New Roman" w:cs="Times New Roman"/>
                <w:i/>
                <w:color w:val="002060"/>
                <w:sz w:val="18"/>
                <w:szCs w:val="18"/>
                <w:lang w:eastAsia="hr-HR"/>
              </w:rPr>
              <w:t xml:space="preserve">Državnom uredu za reviziju </w:t>
            </w:r>
          </w:p>
          <w:p w14:paraId="6341E3E9" w14:textId="77777777" w:rsidR="008856BB" w:rsidRPr="00E81747" w:rsidRDefault="001E7B02" w:rsidP="00DF1D03">
            <w:pPr>
              <w:overflowPunct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r w:rsidRPr="00E81747">
              <w:rPr>
                <w:rFonts w:eastAsia="Times New Roman" w:cs="Arial"/>
                <w:i/>
                <w:color w:val="002060"/>
                <w:sz w:val="18"/>
                <w:szCs w:val="18"/>
                <w:lang w:eastAsia="hr-HR"/>
              </w:rPr>
              <w:t>‒</w:t>
            </w:r>
            <w:r w:rsidR="00DF1D03" w:rsidRPr="00E81747">
              <w:rPr>
                <w:rFonts w:eastAsia="Times New Roman" w:cs="Times New Roman"/>
                <w:i/>
                <w:color w:val="002060"/>
                <w:sz w:val="18"/>
                <w:szCs w:val="18"/>
                <w:lang w:eastAsia="hr-HR"/>
              </w:rPr>
              <w:t xml:space="preserve"> </w:t>
            </w:r>
            <w:r w:rsidR="008856BB" w:rsidRPr="00E81747">
              <w:rPr>
                <w:rFonts w:eastAsia="Times New Roman" w:cs="Times New Roman"/>
                <w:i/>
                <w:color w:val="002060"/>
                <w:sz w:val="18"/>
                <w:szCs w:val="18"/>
                <w:lang w:eastAsia="hr-HR"/>
              </w:rPr>
              <w:t xml:space="preserve">Državnom </w:t>
            </w:r>
            <w:r w:rsidR="00DF1D03" w:rsidRPr="00E81747">
              <w:rPr>
                <w:rFonts w:eastAsia="Times New Roman" w:cs="Times New Roman"/>
                <w:i/>
                <w:color w:val="002060"/>
                <w:sz w:val="18"/>
                <w:szCs w:val="18"/>
                <w:lang w:eastAsia="hr-HR"/>
              </w:rPr>
              <w:t>i</w:t>
            </w:r>
            <w:r w:rsidR="008856BB" w:rsidRPr="00E81747">
              <w:rPr>
                <w:rFonts w:eastAsia="Times New Roman" w:cs="Times New Roman"/>
                <w:i/>
                <w:color w:val="002060"/>
                <w:sz w:val="18"/>
                <w:szCs w:val="18"/>
                <w:lang w:eastAsia="hr-HR"/>
              </w:rPr>
              <w:t>zbornom povjerenstvu</w:t>
            </w:r>
          </w:p>
          <w:p w14:paraId="71D15136" w14:textId="77777777" w:rsidR="00DF1D03" w:rsidRPr="00E81747" w:rsidRDefault="00DF1D03" w:rsidP="00DF1D03">
            <w:pPr>
              <w:overflowPunct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p>
        </w:tc>
      </w:tr>
      <w:tr w:rsidR="00F72033" w:rsidRPr="00507C28" w14:paraId="582A1EED" w14:textId="77777777" w:rsidTr="00F72033">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54EC186" w14:textId="77777777" w:rsidR="00F72033" w:rsidRPr="00507C28" w:rsidRDefault="00F72033" w:rsidP="00F72033">
            <w:pPr>
              <w:overflowPunct w:val="0"/>
              <w:autoSpaceDE w:val="0"/>
              <w:autoSpaceDN w:val="0"/>
              <w:adjustRightInd w:val="0"/>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bilanca (obrazac BIL-NPF)</w:t>
            </w:r>
          </w:p>
        </w:tc>
        <w:tc>
          <w:tcPr>
            <w:tcW w:w="1376" w:type="pct"/>
            <w:vMerge w:val="restart"/>
            <w:vAlign w:val="center"/>
          </w:tcPr>
          <w:p w14:paraId="19631FD4" w14:textId="77777777" w:rsidR="00F72033" w:rsidRPr="00507C28" w:rsidRDefault="00F72033" w:rsidP="002D1EAE">
            <w:pPr>
              <w:pStyle w:val="Odlomakpopisa"/>
              <w:numPr>
                <w:ilvl w:val="0"/>
                <w:numId w:val="23"/>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14:paraId="0AC8BBF2" w14:textId="77777777" w:rsidR="00F72033" w:rsidRPr="00507C28" w:rsidRDefault="00F72033" w:rsidP="002D1EAE">
            <w:pPr>
              <w:pStyle w:val="Odlomakpopisa"/>
              <w:numPr>
                <w:ilvl w:val="0"/>
                <w:numId w:val="23"/>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tc>
        <w:tc>
          <w:tcPr>
            <w:tcW w:w="1730" w:type="pct"/>
            <w:vMerge w:val="restart"/>
            <w:vAlign w:val="center"/>
          </w:tcPr>
          <w:p w14:paraId="0C219B23" w14:textId="77777777" w:rsidR="00F72033" w:rsidRPr="00507C28" w:rsidRDefault="00F72033" w:rsidP="00F72033">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unosom u informacijski sustav za nadzor financiranja</w:t>
            </w:r>
          </w:p>
          <w:p w14:paraId="004934C2" w14:textId="77777777" w:rsidR="00F72033" w:rsidRPr="00507C28" w:rsidRDefault="00F72033" w:rsidP="00F72033">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i/>
                <w:color w:val="002060"/>
                <w:sz w:val="17"/>
                <w:szCs w:val="17"/>
                <w:lang w:eastAsia="hr-HR"/>
              </w:rPr>
            </w:pPr>
            <w:r w:rsidRPr="00507C28">
              <w:rPr>
                <w:rFonts w:eastAsia="Times New Roman" w:cs="Times New Roman"/>
                <w:i/>
                <w:color w:val="002060"/>
                <w:sz w:val="17"/>
                <w:szCs w:val="17"/>
                <w:lang w:eastAsia="hr-HR"/>
              </w:rPr>
              <w:t>(za čije je vođenje, održavanje i upravljanje nadležno Državno izborno povjerenstvo)</w:t>
            </w:r>
          </w:p>
          <w:p w14:paraId="63373647" w14:textId="77777777" w:rsidR="00F72033" w:rsidRPr="00507C28" w:rsidRDefault="00F72033" w:rsidP="00F72033">
            <w:pPr>
              <w:pStyle w:val="Odlomakpopisa"/>
              <w:overflowPunct w:val="0"/>
              <w:autoSpaceDE w:val="0"/>
              <w:autoSpaceDN w:val="0"/>
              <w:adjustRightInd w:val="0"/>
              <w:ind w:left="3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24B81032" w14:textId="77777777" w:rsidTr="00F72033">
        <w:trPr>
          <w:trHeight w:val="533"/>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2F161D5" w14:textId="77777777" w:rsidR="00F72033" w:rsidRPr="00507C28" w:rsidRDefault="00F72033" w:rsidP="00F72033">
            <w:pPr>
              <w:overflowPunct w:val="0"/>
              <w:autoSpaceDE w:val="0"/>
              <w:autoSpaceDN w:val="0"/>
              <w:adjustRightInd w:val="0"/>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izvještaj o prihodima i rashodima (obrazac PR-RAS-NPF)</w:t>
            </w:r>
          </w:p>
        </w:tc>
        <w:tc>
          <w:tcPr>
            <w:tcW w:w="1376" w:type="pct"/>
            <w:vMerge/>
            <w:vAlign w:val="center"/>
          </w:tcPr>
          <w:p w14:paraId="61430C42" w14:textId="77777777" w:rsidR="00F72033" w:rsidRPr="00507C28" w:rsidRDefault="00F72033" w:rsidP="00F72033">
            <w:pPr>
              <w:pStyle w:val="Odlomakpopisa"/>
              <w:overflowPunct w:val="0"/>
              <w:autoSpaceDE w:val="0"/>
              <w:autoSpaceDN w:val="0"/>
              <w:adjustRightInd w:val="0"/>
              <w:ind w:left="414"/>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p>
        </w:tc>
        <w:tc>
          <w:tcPr>
            <w:tcW w:w="1730" w:type="pct"/>
            <w:vMerge/>
            <w:shd w:val="clear" w:color="auto" w:fill="DBE5F1" w:themeFill="accent1" w:themeFillTint="33"/>
            <w:vAlign w:val="center"/>
          </w:tcPr>
          <w:p w14:paraId="643A1EAF" w14:textId="77777777" w:rsidR="00F72033" w:rsidRPr="00507C28" w:rsidRDefault="00F72033" w:rsidP="00F72033">
            <w:pPr>
              <w:pStyle w:val="Odlomakpopisa"/>
              <w:overflowPunct w:val="0"/>
              <w:autoSpaceDE w:val="0"/>
              <w:autoSpaceDN w:val="0"/>
              <w:adjustRightInd w:val="0"/>
              <w:ind w:left="3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605327B2" w14:textId="77777777" w:rsidTr="00F72033">
        <w:trPr>
          <w:cnfStyle w:val="000000100000" w:firstRow="0" w:lastRow="0" w:firstColumn="0" w:lastColumn="0" w:oddVBand="0" w:evenVBand="0" w:oddHBand="1" w:evenHBand="0" w:firstRowFirstColumn="0" w:firstRowLastColumn="0" w:lastRowFirstColumn="0" w:lastRowLastColumn="0"/>
          <w:trHeight w:val="1152"/>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45201DD" w14:textId="77777777" w:rsidR="00F72033" w:rsidRDefault="00F72033" w:rsidP="00F72033">
            <w:pPr>
              <w:overflowPunct w:val="0"/>
              <w:autoSpaceDE w:val="0"/>
              <w:autoSpaceDN w:val="0"/>
              <w:adjustRightInd w:val="0"/>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bilješke uz financijske izvještaje</w:t>
            </w:r>
            <w:r w:rsidRPr="00507C28">
              <w:rPr>
                <w:rFonts w:eastAsia="Times New Roman" w:cs="Times New Roman"/>
                <w:color w:val="002060"/>
                <w:sz w:val="17"/>
                <w:szCs w:val="17"/>
                <w:lang w:eastAsia="hr-HR"/>
              </w:rPr>
              <w:t xml:space="preserve"> </w:t>
            </w:r>
            <w:r w:rsidRPr="00507C28">
              <w:rPr>
                <w:rFonts w:eastAsia="Times New Roman" w:cs="Times New Roman"/>
                <w:i/>
                <w:color w:val="002060"/>
                <w:sz w:val="17"/>
                <w:szCs w:val="17"/>
                <w:lang w:eastAsia="hr-HR"/>
              </w:rPr>
              <w:t>(</w:t>
            </w:r>
            <w:r w:rsidRPr="000F6085">
              <w:rPr>
                <w:rFonts w:eastAsia="Times New Roman" w:cs="Times New Roman"/>
                <w:i/>
                <w:color w:val="002060"/>
                <w:sz w:val="17"/>
                <w:szCs w:val="17"/>
                <w:lang w:eastAsia="hr-HR"/>
              </w:rPr>
              <w:t>Bilješke uz Bilancu i Bilješke uz Izvještaj o prihodima i rashodima</w:t>
            </w:r>
            <w:r>
              <w:rPr>
                <w:rFonts w:eastAsia="Times New Roman" w:cs="Times New Roman"/>
                <w:i/>
                <w:color w:val="002060"/>
                <w:sz w:val="17"/>
                <w:szCs w:val="17"/>
                <w:lang w:eastAsia="hr-HR"/>
              </w:rPr>
              <w:t>)</w:t>
            </w:r>
          </w:p>
          <w:p w14:paraId="191E61DD" w14:textId="77777777" w:rsidR="00F72033" w:rsidRPr="00F72033" w:rsidRDefault="00F72033" w:rsidP="00F72033">
            <w:pPr>
              <w:overflowPunct w:val="0"/>
              <w:autoSpaceDE w:val="0"/>
              <w:autoSpaceDN w:val="0"/>
              <w:adjustRightInd w:val="0"/>
              <w:jc w:val="left"/>
              <w:rPr>
                <w:rFonts w:eastAsia="Times New Roman" w:cs="Times New Roman"/>
                <w:b w:val="0"/>
                <w:color w:val="002060"/>
                <w:sz w:val="17"/>
                <w:szCs w:val="17"/>
                <w:lang w:eastAsia="hr-HR"/>
              </w:rPr>
            </w:pPr>
            <w:r w:rsidRPr="00F72033">
              <w:rPr>
                <w:rFonts w:eastAsia="Times New Roman" w:cs="Times New Roman"/>
                <w:b w:val="0"/>
                <w:i/>
                <w:color w:val="002060"/>
                <w:sz w:val="17"/>
                <w:szCs w:val="17"/>
                <w:lang w:eastAsia="hr-HR"/>
              </w:rPr>
              <w:t xml:space="preserve">Opisna, brojčana ili kombinirana dopuna podataka uz financijske izvještaje. </w:t>
            </w:r>
          </w:p>
        </w:tc>
        <w:tc>
          <w:tcPr>
            <w:tcW w:w="1376" w:type="pct"/>
            <w:vMerge/>
            <w:vAlign w:val="center"/>
          </w:tcPr>
          <w:p w14:paraId="3D9D2850" w14:textId="77777777" w:rsidR="00F72033" w:rsidRPr="00507C28" w:rsidRDefault="00F72033" w:rsidP="00F72033">
            <w:pPr>
              <w:pStyle w:val="Odlomakpopisa"/>
              <w:overflowPunct w:val="0"/>
              <w:autoSpaceDE w:val="0"/>
              <w:autoSpaceDN w:val="0"/>
              <w:adjustRightInd w:val="0"/>
              <w:ind w:left="414"/>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c>
          <w:tcPr>
            <w:tcW w:w="1730" w:type="pct"/>
            <w:vMerge/>
            <w:vAlign w:val="center"/>
          </w:tcPr>
          <w:p w14:paraId="51205469" w14:textId="77777777" w:rsidR="00F72033" w:rsidRPr="00507C28" w:rsidRDefault="00F72033" w:rsidP="00F72033">
            <w:pPr>
              <w:pStyle w:val="Odlomakpopisa"/>
              <w:overflowPunct w:val="0"/>
              <w:autoSpaceDE w:val="0"/>
              <w:autoSpaceDN w:val="0"/>
              <w:adjustRightInd w:val="0"/>
              <w:ind w:left="3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77C4C70C" w14:textId="77777777" w:rsidTr="00F72033">
        <w:trPr>
          <w:trHeight w:val="1533"/>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126B28D" w14:textId="77777777" w:rsidR="00F72033" w:rsidRPr="00507C28" w:rsidRDefault="00F72033" w:rsidP="00F72033">
            <w:pPr>
              <w:overflowPunct w:val="0"/>
              <w:autoSpaceDE w:val="0"/>
              <w:autoSpaceDN w:val="0"/>
              <w:adjustRightInd w:val="0"/>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godišnji financijski izvještaj o primicima i izdacima (obrazac G-PR-IZ-NPF)</w:t>
            </w:r>
          </w:p>
          <w:p w14:paraId="749CB1B9" w14:textId="77777777" w:rsidR="00F72033" w:rsidRPr="00F72033" w:rsidRDefault="00F72033" w:rsidP="00F72033">
            <w:pPr>
              <w:pStyle w:val="Tekstfusnote"/>
              <w:rPr>
                <w:rFonts w:eastAsia="Times New Roman" w:cs="Times New Roman"/>
                <w:b w:val="0"/>
                <w:i/>
                <w:color w:val="002060"/>
                <w:sz w:val="17"/>
                <w:szCs w:val="17"/>
                <w:lang w:eastAsia="hr-HR"/>
              </w:rPr>
            </w:pPr>
            <w:r w:rsidRPr="00F72033">
              <w:rPr>
                <w:rFonts w:eastAsia="Times New Roman" w:cs="Times New Roman"/>
                <w:b w:val="0"/>
                <w:i/>
                <w:color w:val="002060"/>
                <w:sz w:val="17"/>
                <w:szCs w:val="17"/>
                <w:lang w:eastAsia="hr-HR"/>
              </w:rPr>
              <w:t>N</w:t>
            </w:r>
            <w:r w:rsidRPr="00F72033">
              <w:rPr>
                <w:rFonts w:ascii="Arial" w:hAnsi="Arial" w:cs="Arial"/>
                <w:b w:val="0"/>
                <w:i/>
                <w:color w:val="002060"/>
                <w:sz w:val="17"/>
                <w:szCs w:val="17"/>
              </w:rPr>
              <w:t xml:space="preserve">ositelj neovisne liste, odnosno liste grupe birača ne može umjesto nezavisnog vijećnika sastaviti navedeni izvještaj jer neovisna lista, odnosno lista grupe birača prestaje s aktivnostima nakon izbora. </w:t>
            </w:r>
          </w:p>
        </w:tc>
        <w:tc>
          <w:tcPr>
            <w:tcW w:w="1376" w:type="pct"/>
            <w:vMerge w:val="restart"/>
            <w:vAlign w:val="center"/>
          </w:tcPr>
          <w:p w14:paraId="3A5AF2A1" w14:textId="77777777" w:rsidR="00F72033" w:rsidRPr="00507C28" w:rsidRDefault="00F72033" w:rsidP="002D1EAE">
            <w:pPr>
              <w:pStyle w:val="Odlomakpopisa"/>
              <w:numPr>
                <w:ilvl w:val="0"/>
                <w:numId w:val="24"/>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nezavisni vijećnik  </w:t>
            </w:r>
          </w:p>
        </w:tc>
        <w:tc>
          <w:tcPr>
            <w:tcW w:w="1730" w:type="pct"/>
            <w:vMerge/>
            <w:shd w:val="clear" w:color="auto" w:fill="DBE5F1" w:themeFill="accent1" w:themeFillTint="33"/>
            <w:vAlign w:val="center"/>
          </w:tcPr>
          <w:p w14:paraId="4E1ADE08" w14:textId="77777777" w:rsidR="00F72033" w:rsidRPr="00507C28" w:rsidRDefault="00F72033" w:rsidP="00F72033">
            <w:pPr>
              <w:pStyle w:val="Odlomakpopisa"/>
              <w:overflowPunct w:val="0"/>
              <w:autoSpaceDE w:val="0"/>
              <w:autoSpaceDN w:val="0"/>
              <w:adjustRightInd w:val="0"/>
              <w:ind w:left="3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5618D7AD" w14:textId="77777777" w:rsidTr="00F72033">
        <w:trPr>
          <w:cnfStyle w:val="000000100000" w:firstRow="0" w:lastRow="0" w:firstColumn="0" w:lastColumn="0" w:oddVBand="0" w:evenVBand="0" w:oddHBand="1" w:evenHBand="0" w:firstRowFirstColumn="0" w:firstRowLastColumn="0" w:lastRowFirstColumn="0" w:lastRowLastColumn="0"/>
          <w:trHeight w:val="1267"/>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3151803" w14:textId="77777777" w:rsidR="00F72033" w:rsidRDefault="00F72033" w:rsidP="00F72033">
            <w:pPr>
              <w:overflowPunct w:val="0"/>
              <w:autoSpaceDE w:val="0"/>
              <w:autoSpaceDN w:val="0"/>
              <w:adjustRightInd w:val="0"/>
              <w:jc w:val="left"/>
              <w:rPr>
                <w:rFonts w:eastAsia="Times New Roman" w:cs="Times New Roman"/>
                <w:i/>
                <w:color w:val="002060"/>
                <w:sz w:val="17"/>
                <w:szCs w:val="17"/>
                <w:lang w:eastAsia="hr-HR"/>
              </w:rPr>
            </w:pPr>
            <w:r w:rsidRPr="00E0296A">
              <w:rPr>
                <w:rFonts w:eastAsia="Times New Roman" w:cs="Times New Roman"/>
                <w:i/>
                <w:color w:val="002060"/>
                <w:sz w:val="17"/>
                <w:szCs w:val="17"/>
                <w:lang w:eastAsia="hr-HR"/>
              </w:rPr>
              <w:lastRenderedPageBreak/>
              <w:t>bilješke (Bilješke uz godišnji financijski izvještaj o primicima i izdacima)</w:t>
            </w:r>
          </w:p>
          <w:p w14:paraId="6B470048" w14:textId="77777777" w:rsidR="00F72033" w:rsidRPr="00F72033" w:rsidRDefault="00F72033" w:rsidP="00F72033">
            <w:pPr>
              <w:overflowPunct w:val="0"/>
              <w:autoSpaceDE w:val="0"/>
              <w:autoSpaceDN w:val="0"/>
              <w:adjustRightInd w:val="0"/>
              <w:jc w:val="left"/>
              <w:rPr>
                <w:rFonts w:eastAsia="Times New Roman" w:cs="Times New Roman"/>
                <w:b w:val="0"/>
                <w:i/>
                <w:color w:val="002060"/>
                <w:sz w:val="17"/>
                <w:szCs w:val="17"/>
                <w:lang w:eastAsia="hr-HR"/>
              </w:rPr>
            </w:pPr>
            <w:r w:rsidRPr="00F72033">
              <w:rPr>
                <w:rFonts w:eastAsia="Times New Roman" w:cs="Times New Roman"/>
                <w:b w:val="0"/>
                <w:i/>
                <w:color w:val="002060"/>
                <w:sz w:val="17"/>
                <w:szCs w:val="17"/>
                <w:lang w:eastAsia="hr-HR"/>
              </w:rPr>
              <w:t xml:space="preserve">Dopuna podataka uz financijski izvještaj; potrebno je navesti razloge zbog kojih je došlo do odstupanja u odnosu na ostvarenje iz prethodne godine. </w:t>
            </w:r>
          </w:p>
        </w:tc>
        <w:tc>
          <w:tcPr>
            <w:tcW w:w="1376" w:type="pct"/>
            <w:vMerge/>
            <w:vAlign w:val="center"/>
          </w:tcPr>
          <w:p w14:paraId="1DE2B827" w14:textId="77777777" w:rsidR="00F72033" w:rsidRPr="00507C28" w:rsidRDefault="00F72033" w:rsidP="00F72033">
            <w:pPr>
              <w:pStyle w:val="Odlomakpopisa"/>
              <w:overflowPunct w:val="0"/>
              <w:autoSpaceDE w:val="0"/>
              <w:autoSpaceDN w:val="0"/>
              <w:adjustRightInd w:val="0"/>
              <w:ind w:left="414"/>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c>
          <w:tcPr>
            <w:tcW w:w="1730" w:type="pct"/>
            <w:vMerge/>
            <w:vAlign w:val="center"/>
          </w:tcPr>
          <w:p w14:paraId="1DBF7C86" w14:textId="77777777" w:rsidR="00F72033" w:rsidRPr="00507C28" w:rsidRDefault="00F72033" w:rsidP="00F72033">
            <w:pPr>
              <w:pStyle w:val="Odlomakpopisa"/>
              <w:overflowPunct w:val="0"/>
              <w:autoSpaceDE w:val="0"/>
              <w:autoSpaceDN w:val="0"/>
              <w:adjustRightInd w:val="0"/>
              <w:ind w:left="3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7237877C" w14:textId="77777777" w:rsidTr="00AD6758">
        <w:trPr>
          <w:trHeight w:val="829"/>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216EE21" w14:textId="77777777" w:rsidR="00F72033" w:rsidRPr="00E0296A" w:rsidRDefault="00F72033" w:rsidP="00F72033">
            <w:pPr>
              <w:overflowPunct w:val="0"/>
              <w:autoSpaceDE w:val="0"/>
              <w:autoSpaceDN w:val="0"/>
              <w:adjustRightInd w:val="0"/>
              <w:contextualSpacing/>
              <w:jc w:val="left"/>
              <w:rPr>
                <w:rFonts w:eastAsia="Times New Roman" w:cs="Times New Roman"/>
                <w:i/>
                <w:color w:val="002060"/>
                <w:sz w:val="17"/>
                <w:szCs w:val="17"/>
                <w:lang w:eastAsia="hr-HR"/>
              </w:rPr>
            </w:pPr>
            <w:r w:rsidRPr="00507C28">
              <w:rPr>
                <w:rFonts w:eastAsia="Times New Roman" w:cs="Times New Roman"/>
                <w:i/>
                <w:color w:val="002060"/>
                <w:sz w:val="17"/>
                <w:szCs w:val="17"/>
                <w:lang w:eastAsia="hr-HR"/>
              </w:rPr>
              <w:lastRenderedPageBreak/>
              <w:t xml:space="preserve">godišnji program rada </w:t>
            </w:r>
          </w:p>
        </w:tc>
        <w:tc>
          <w:tcPr>
            <w:tcW w:w="1376" w:type="pct"/>
            <w:vAlign w:val="center"/>
          </w:tcPr>
          <w:p w14:paraId="14BA1925" w14:textId="77777777" w:rsidR="00F72033" w:rsidRPr="00507C28" w:rsidRDefault="00F72033" w:rsidP="002D1EAE">
            <w:pPr>
              <w:pStyle w:val="Odlomakpopisa"/>
              <w:numPr>
                <w:ilvl w:val="0"/>
                <w:numId w:val="24"/>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14:paraId="426359E9" w14:textId="77777777" w:rsidR="00F72033" w:rsidRPr="00507C28" w:rsidRDefault="00F72033" w:rsidP="002D1EAE">
            <w:pPr>
              <w:pStyle w:val="Odlomakpopisa"/>
              <w:numPr>
                <w:ilvl w:val="0"/>
                <w:numId w:val="24"/>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14:paraId="787D25B2" w14:textId="77777777" w:rsidR="00F72033" w:rsidRPr="00507C28" w:rsidRDefault="00F72033" w:rsidP="002D1EAE">
            <w:pPr>
              <w:pStyle w:val="Odlomakpopisa"/>
              <w:numPr>
                <w:ilvl w:val="0"/>
                <w:numId w:val="24"/>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nezavisni vijećnik  </w:t>
            </w:r>
          </w:p>
        </w:tc>
        <w:tc>
          <w:tcPr>
            <w:tcW w:w="1730" w:type="pct"/>
            <w:vMerge w:val="restart"/>
            <w:shd w:val="clear" w:color="auto" w:fill="DBE5F1" w:themeFill="accent1" w:themeFillTint="33"/>
            <w:vAlign w:val="center"/>
          </w:tcPr>
          <w:p w14:paraId="354FFEBB" w14:textId="77777777" w:rsidR="00F72033" w:rsidRPr="00507C28" w:rsidRDefault="00F72033" w:rsidP="00F72033">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unosom u informacijski sustav za nadzor financiranja</w:t>
            </w:r>
          </w:p>
          <w:p w14:paraId="58EC0EB2" w14:textId="77777777" w:rsidR="00F72033" w:rsidRPr="00507C28" w:rsidRDefault="00F72033" w:rsidP="00F72033">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color w:val="002060"/>
                <w:sz w:val="17"/>
                <w:szCs w:val="17"/>
                <w:lang w:eastAsia="hr-HR"/>
              </w:rPr>
            </w:pPr>
            <w:r w:rsidRPr="00507C28">
              <w:rPr>
                <w:rFonts w:eastAsia="Times New Roman" w:cs="Times New Roman"/>
                <w:i/>
                <w:color w:val="002060"/>
                <w:sz w:val="17"/>
                <w:szCs w:val="17"/>
                <w:lang w:eastAsia="hr-HR"/>
              </w:rPr>
              <w:t>(za čije je vođenje, održavanje i upravljanje nadležno Državno izborno povjerenstvo)</w:t>
            </w:r>
          </w:p>
          <w:p w14:paraId="741C06A3" w14:textId="77777777" w:rsidR="00F72033" w:rsidRPr="00507C28" w:rsidRDefault="00F72033" w:rsidP="00F72033">
            <w:pPr>
              <w:pStyle w:val="Odlomakpopisa"/>
              <w:overflowPunct w:val="0"/>
              <w:autoSpaceDE w:val="0"/>
              <w:autoSpaceDN w:val="0"/>
              <w:adjustRightInd w:val="0"/>
              <w:ind w:left="3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7F2D0770" w14:textId="77777777" w:rsidTr="00F72033">
        <w:trPr>
          <w:cnfStyle w:val="000000100000" w:firstRow="0" w:lastRow="0" w:firstColumn="0" w:lastColumn="0" w:oddVBand="0" w:evenVBand="0" w:oddHBand="1" w:evenHBand="0" w:firstRowFirstColumn="0" w:firstRowLastColumn="0" w:lastRowFirstColumn="0" w:lastRowLastColumn="0"/>
          <w:trHeight w:val="1089"/>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7558C04" w14:textId="77777777" w:rsidR="00F72033" w:rsidRDefault="00F72033" w:rsidP="00F72033">
            <w:pPr>
              <w:overflowPunct w:val="0"/>
              <w:autoSpaceDE w:val="0"/>
              <w:autoSpaceDN w:val="0"/>
              <w:adjustRightInd w:val="0"/>
              <w:contextualSpacing/>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 xml:space="preserve">financijski plan </w:t>
            </w:r>
          </w:p>
          <w:p w14:paraId="07E96BEB" w14:textId="77777777" w:rsidR="00F72033" w:rsidRPr="00F72033" w:rsidRDefault="00F72033" w:rsidP="00F72033">
            <w:pPr>
              <w:overflowPunct w:val="0"/>
              <w:autoSpaceDE w:val="0"/>
              <w:autoSpaceDN w:val="0"/>
              <w:adjustRightInd w:val="0"/>
              <w:contextualSpacing/>
              <w:jc w:val="left"/>
              <w:rPr>
                <w:rFonts w:eastAsia="Times New Roman" w:cs="Times New Roman"/>
                <w:b w:val="0"/>
                <w:i/>
                <w:color w:val="002060"/>
                <w:sz w:val="17"/>
                <w:szCs w:val="17"/>
                <w:lang w:eastAsia="hr-HR"/>
              </w:rPr>
            </w:pPr>
            <w:r w:rsidRPr="00F72033">
              <w:rPr>
                <w:rFonts w:eastAsia="Times New Roman" w:cs="Times New Roman"/>
                <w:b w:val="0"/>
                <w:i/>
                <w:color w:val="002060"/>
                <w:sz w:val="17"/>
                <w:szCs w:val="17"/>
                <w:lang w:eastAsia="hr-HR"/>
              </w:rPr>
              <w:t>Obveznici dvojnog knjigovodstva dužni su financijski plan sastaviti u skladu s propisima kojima se uređuje financijsko poslovanje i računovodstvo neprofitnih organizacija.</w:t>
            </w:r>
          </w:p>
        </w:tc>
        <w:tc>
          <w:tcPr>
            <w:tcW w:w="1376" w:type="pct"/>
            <w:vAlign w:val="center"/>
          </w:tcPr>
          <w:p w14:paraId="20DDD085" w14:textId="77777777" w:rsidR="00F72033" w:rsidRPr="00507C28" w:rsidRDefault="00F72033" w:rsidP="002D1EAE">
            <w:pPr>
              <w:pStyle w:val="Odlomakpopisa"/>
              <w:numPr>
                <w:ilvl w:val="0"/>
                <w:numId w:val="25"/>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14:paraId="78952FFE" w14:textId="77777777" w:rsidR="00F72033" w:rsidRPr="00507C28" w:rsidRDefault="00F72033" w:rsidP="002D1EAE">
            <w:pPr>
              <w:pStyle w:val="Odlomakpopisa"/>
              <w:numPr>
                <w:ilvl w:val="0"/>
                <w:numId w:val="25"/>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14:paraId="0E5F0D86" w14:textId="77777777" w:rsidR="00F72033" w:rsidRPr="00507C28" w:rsidRDefault="00F72033" w:rsidP="002D1EAE">
            <w:pPr>
              <w:pStyle w:val="Odlomakpopisa"/>
              <w:numPr>
                <w:ilvl w:val="0"/>
                <w:numId w:val="25"/>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nezavisni vijećnik  </w:t>
            </w:r>
          </w:p>
        </w:tc>
        <w:tc>
          <w:tcPr>
            <w:tcW w:w="1730" w:type="pct"/>
            <w:vMerge/>
            <w:vAlign w:val="center"/>
          </w:tcPr>
          <w:p w14:paraId="6F969708" w14:textId="77777777" w:rsidR="00F72033" w:rsidRPr="00507C28" w:rsidRDefault="00F72033" w:rsidP="00F72033">
            <w:pPr>
              <w:pStyle w:val="Odlomakpopisa"/>
              <w:overflowPunct w:val="0"/>
              <w:autoSpaceDE w:val="0"/>
              <w:autoSpaceDN w:val="0"/>
              <w:adjustRightInd w:val="0"/>
              <w:ind w:left="3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27BF089F" w14:textId="77777777" w:rsidTr="00AD6758">
        <w:trPr>
          <w:trHeight w:val="981"/>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D834580" w14:textId="77777777" w:rsidR="00F72033" w:rsidRPr="00507C28" w:rsidRDefault="00F72033" w:rsidP="00F72033">
            <w:pPr>
              <w:overflowPunct w:val="0"/>
              <w:autoSpaceDE w:val="0"/>
              <w:autoSpaceDN w:val="0"/>
              <w:adjustRightInd w:val="0"/>
              <w:contextualSpacing/>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program rada za mandatno razdoblje</w:t>
            </w:r>
          </w:p>
        </w:tc>
        <w:tc>
          <w:tcPr>
            <w:tcW w:w="1376" w:type="pct"/>
            <w:vAlign w:val="center"/>
          </w:tcPr>
          <w:p w14:paraId="300E3C68" w14:textId="77777777" w:rsidR="00F72033" w:rsidRPr="00507C28" w:rsidRDefault="00F72033" w:rsidP="002D1EAE">
            <w:pPr>
              <w:pStyle w:val="Odlomakpopisa"/>
              <w:numPr>
                <w:ilvl w:val="0"/>
                <w:numId w:val="26"/>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14:paraId="2D3033D4" w14:textId="77777777" w:rsidR="00F72033" w:rsidRPr="00507C28" w:rsidRDefault="00F72033" w:rsidP="002D1EAE">
            <w:pPr>
              <w:pStyle w:val="Odlomakpopisa"/>
              <w:numPr>
                <w:ilvl w:val="0"/>
                <w:numId w:val="26"/>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vijećnik</w:t>
            </w:r>
          </w:p>
          <w:p w14:paraId="2D4121E3" w14:textId="77777777" w:rsidR="00F72033" w:rsidRPr="00507C28" w:rsidRDefault="00F72033" w:rsidP="00F72033">
            <w:pPr>
              <w:pStyle w:val="Odlomakpopisa"/>
              <w:overflowPunct w:val="0"/>
              <w:autoSpaceDE w:val="0"/>
              <w:autoSpaceDN w:val="0"/>
              <w:adjustRightInd w:val="0"/>
              <w:ind w:left="41"/>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color w:val="002060"/>
                <w:sz w:val="17"/>
                <w:szCs w:val="17"/>
                <w:lang w:eastAsia="hr-HR"/>
              </w:rPr>
            </w:pPr>
            <w:r>
              <w:rPr>
                <w:rFonts w:eastAsia="Times New Roman" w:cs="Times New Roman"/>
                <w:i/>
                <w:color w:val="002060"/>
                <w:sz w:val="17"/>
                <w:szCs w:val="17"/>
                <w:lang w:eastAsia="hr-HR"/>
              </w:rPr>
              <w:t>(ako nije dostavljen prije</w:t>
            </w:r>
            <w:r w:rsidRPr="00507C28">
              <w:rPr>
                <w:rFonts w:eastAsia="Times New Roman" w:cs="Times New Roman"/>
                <w:i/>
                <w:color w:val="002060"/>
                <w:sz w:val="17"/>
                <w:szCs w:val="17"/>
                <w:lang w:eastAsia="hr-HR"/>
              </w:rPr>
              <w:t xml:space="preserve">, odnosno na početku mandata) </w:t>
            </w:r>
          </w:p>
        </w:tc>
        <w:tc>
          <w:tcPr>
            <w:tcW w:w="1730" w:type="pct"/>
            <w:vMerge/>
            <w:shd w:val="clear" w:color="auto" w:fill="DBE5F1" w:themeFill="accent1" w:themeFillTint="33"/>
            <w:vAlign w:val="center"/>
          </w:tcPr>
          <w:p w14:paraId="36BDBB16" w14:textId="77777777" w:rsidR="00F72033" w:rsidRPr="00507C28" w:rsidRDefault="00F72033" w:rsidP="00F72033">
            <w:pPr>
              <w:pStyle w:val="Odlomakpopisa"/>
              <w:overflowPunct w:val="0"/>
              <w:autoSpaceDE w:val="0"/>
              <w:autoSpaceDN w:val="0"/>
              <w:adjustRightInd w:val="0"/>
              <w:ind w:left="3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7EDBC7DE" w14:textId="77777777" w:rsidTr="00F72033">
        <w:trPr>
          <w:cnfStyle w:val="000000100000" w:firstRow="0" w:lastRow="0" w:firstColumn="0" w:lastColumn="0" w:oddVBand="0" w:evenVBand="0" w:oddHBand="1" w:evenHBand="0" w:firstRowFirstColumn="0" w:firstRowLastColumn="0" w:lastRowFirstColumn="0" w:lastRowLastColumn="0"/>
          <w:trHeight w:val="2462"/>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6BA7621" w14:textId="7A93D190" w:rsidR="00F72033" w:rsidRPr="00507C28" w:rsidRDefault="00F72033" w:rsidP="00F72033">
            <w:pPr>
              <w:overflowPunct w:val="0"/>
              <w:autoSpaceDE w:val="0"/>
              <w:autoSpaceDN w:val="0"/>
              <w:adjustRightInd w:val="0"/>
              <w:contextualSpacing/>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izvješće o donacijama primljenima tijekom godine</w:t>
            </w:r>
            <w:r w:rsidRPr="00507C28">
              <w:rPr>
                <w:rFonts w:eastAsia="Times New Roman" w:cs="Times New Roman"/>
                <w:color w:val="002060"/>
                <w:sz w:val="17"/>
                <w:szCs w:val="17"/>
                <w:lang w:eastAsia="hr-HR"/>
              </w:rPr>
              <w:t xml:space="preserve"> </w:t>
            </w:r>
            <w:r w:rsidRPr="00507C28">
              <w:rPr>
                <w:rFonts w:eastAsia="Times New Roman" w:cs="Times New Roman"/>
                <w:i/>
                <w:color w:val="002060"/>
                <w:sz w:val="17"/>
                <w:szCs w:val="17"/>
                <w:lang w:eastAsia="hr-HR"/>
              </w:rPr>
              <w:t xml:space="preserve">sa specificiranim podacima o fizičkim i pravnim osobama koje su dale donacije (osobno ime, odnosno naziv i adresa te OIB), datumu uplate donacije, odnosno davanja proizvoda ili pružanja usluga bez naplate, o uplaćenom iznosu donacije, odnosno tržišnoj vrijednosti darovanog proizvoda ili usluge naznačenoj na potvrdi te o vrsti </w:t>
            </w:r>
            <w:r w:rsidRPr="00244BD1">
              <w:rPr>
                <w:rFonts w:eastAsia="Times New Roman" w:cs="Times New Roman"/>
                <w:i/>
                <w:color w:val="002060"/>
                <w:sz w:val="17"/>
                <w:szCs w:val="17"/>
                <w:lang w:eastAsia="hr-HR"/>
              </w:rPr>
              <w:t>pojedine</w:t>
            </w:r>
            <w:r w:rsidRPr="00507C28">
              <w:rPr>
                <w:rFonts w:eastAsia="Times New Roman" w:cs="Times New Roman"/>
                <w:i/>
                <w:color w:val="002060"/>
                <w:sz w:val="17"/>
                <w:szCs w:val="17"/>
                <w:lang w:eastAsia="hr-HR"/>
              </w:rPr>
              <w:t xml:space="preserve"> donacije</w:t>
            </w:r>
            <w:r w:rsidRPr="00507C28">
              <w:rPr>
                <w:rFonts w:eastAsia="Times New Roman" w:cs="Times New Roman"/>
                <w:color w:val="002060"/>
                <w:sz w:val="17"/>
                <w:szCs w:val="17"/>
                <w:lang w:eastAsia="hr-HR"/>
              </w:rPr>
              <w:t xml:space="preserve"> (</w:t>
            </w:r>
            <w:r w:rsidRPr="00507C28">
              <w:rPr>
                <w:rFonts w:eastAsia="Times New Roman" w:cs="Times New Roman"/>
                <w:i/>
                <w:color w:val="002060"/>
                <w:sz w:val="17"/>
                <w:szCs w:val="17"/>
                <w:lang w:eastAsia="hr-HR"/>
              </w:rPr>
              <w:t>obrazac IZ-D-RPA</w:t>
            </w:r>
            <w:r w:rsidRPr="00507C28">
              <w:rPr>
                <w:rFonts w:eastAsia="Times New Roman" w:cs="Times New Roman"/>
                <w:color w:val="002060"/>
                <w:sz w:val="17"/>
                <w:szCs w:val="17"/>
                <w:lang w:eastAsia="hr-HR"/>
              </w:rPr>
              <w:t>)</w:t>
            </w:r>
          </w:p>
        </w:tc>
        <w:tc>
          <w:tcPr>
            <w:tcW w:w="1376" w:type="pct"/>
            <w:vAlign w:val="center"/>
          </w:tcPr>
          <w:p w14:paraId="1A52BCF0" w14:textId="77777777" w:rsidR="00F72033" w:rsidRPr="00507C28" w:rsidRDefault="00F72033" w:rsidP="002D1EAE">
            <w:pPr>
              <w:pStyle w:val="Odlomakpopisa"/>
              <w:numPr>
                <w:ilvl w:val="0"/>
                <w:numId w:val="27"/>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14:paraId="7326FAB5" w14:textId="77777777" w:rsidR="00F72033" w:rsidRPr="00507C28" w:rsidRDefault="00F72033" w:rsidP="002D1EAE">
            <w:pPr>
              <w:pStyle w:val="Odlomakpopisa"/>
              <w:numPr>
                <w:ilvl w:val="0"/>
                <w:numId w:val="27"/>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14:paraId="396CE272" w14:textId="77777777" w:rsidR="00F72033" w:rsidRPr="00507C28" w:rsidRDefault="00F72033" w:rsidP="002D1EAE">
            <w:pPr>
              <w:pStyle w:val="Odlomakpopisa"/>
              <w:numPr>
                <w:ilvl w:val="0"/>
                <w:numId w:val="27"/>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nezavisni vijećnik  </w:t>
            </w:r>
          </w:p>
        </w:tc>
        <w:tc>
          <w:tcPr>
            <w:tcW w:w="1730" w:type="pct"/>
            <w:vMerge/>
            <w:vAlign w:val="center"/>
          </w:tcPr>
          <w:p w14:paraId="21381073" w14:textId="77777777" w:rsidR="00F72033" w:rsidRPr="00507C28" w:rsidRDefault="00F72033" w:rsidP="00F72033">
            <w:pPr>
              <w:pStyle w:val="Odlomakpopisa"/>
              <w:overflowPunct w:val="0"/>
              <w:autoSpaceDE w:val="0"/>
              <w:autoSpaceDN w:val="0"/>
              <w:adjustRightInd w:val="0"/>
              <w:ind w:left="3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r>
      <w:tr w:rsidR="002D1EAE" w:rsidRPr="00507C28" w14:paraId="50FCF795" w14:textId="77777777" w:rsidTr="002D1EAE">
        <w:trPr>
          <w:trHeight w:val="1254"/>
          <w:jc w:val="center"/>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550488E9" w14:textId="77777777" w:rsidR="002D1EAE" w:rsidRDefault="002D1EAE" w:rsidP="002D1EAE">
            <w:pPr>
              <w:overflowPunct w:val="0"/>
              <w:autoSpaceDE w:val="0"/>
              <w:autoSpaceDN w:val="0"/>
              <w:adjustRightInd w:val="0"/>
              <w:ind w:firstLine="22"/>
              <w:rPr>
                <w:rFonts w:eastAsia="Times New Roman" w:cs="Times New Roman"/>
                <w:color w:val="002060"/>
                <w:sz w:val="17"/>
                <w:szCs w:val="17"/>
                <w:lang w:eastAsia="hr-HR"/>
              </w:rPr>
            </w:pPr>
          </w:p>
          <w:p w14:paraId="243328FE" w14:textId="76F5F6A8" w:rsidR="002D1EAE" w:rsidRPr="002D1EAE" w:rsidRDefault="002D1EAE" w:rsidP="002D1EAE">
            <w:pPr>
              <w:overflowPunct w:val="0"/>
              <w:autoSpaceDE w:val="0"/>
              <w:autoSpaceDN w:val="0"/>
              <w:adjustRightInd w:val="0"/>
              <w:ind w:firstLine="22"/>
              <w:rPr>
                <w:rFonts w:eastAsia="Times New Roman" w:cs="Times New Roman"/>
                <w:color w:val="002060"/>
                <w:sz w:val="17"/>
                <w:szCs w:val="17"/>
                <w:lang w:eastAsia="hr-HR"/>
              </w:rPr>
            </w:pPr>
            <w:r w:rsidRPr="002D1EAE">
              <w:rPr>
                <w:rFonts w:eastAsia="Times New Roman" w:cs="Times New Roman"/>
                <w:color w:val="002060"/>
                <w:sz w:val="17"/>
                <w:szCs w:val="17"/>
                <w:lang w:eastAsia="hr-HR"/>
              </w:rPr>
              <w:t>Obrasci financijskih izvještaja i upute za popunjavanje objavljuju se na mrežnim stranicama:</w:t>
            </w:r>
          </w:p>
          <w:p w14:paraId="59B84BF9" w14:textId="77777777" w:rsidR="002D1EAE" w:rsidRPr="00F777B2" w:rsidRDefault="002D1EAE" w:rsidP="002D1EAE">
            <w:pPr>
              <w:numPr>
                <w:ilvl w:val="0"/>
                <w:numId w:val="30"/>
              </w:numPr>
              <w:overflowPunct w:val="0"/>
              <w:autoSpaceDE w:val="0"/>
              <w:autoSpaceDN w:val="0"/>
              <w:adjustRightInd w:val="0"/>
              <w:ind w:left="589" w:hanging="283"/>
              <w:rPr>
                <w:rFonts w:eastAsia="Times New Roman" w:cs="Times New Roman"/>
                <w:b w:val="0"/>
                <w:color w:val="002060"/>
                <w:sz w:val="17"/>
                <w:szCs w:val="17"/>
                <w:lang w:eastAsia="hr-HR"/>
              </w:rPr>
            </w:pPr>
            <w:r w:rsidRPr="002D1EAE">
              <w:rPr>
                <w:rFonts w:eastAsia="Times New Roman" w:cs="Times New Roman"/>
                <w:b w:val="0"/>
                <w:color w:val="002060"/>
                <w:sz w:val="17"/>
                <w:szCs w:val="17"/>
                <w:lang w:eastAsia="hr-HR"/>
              </w:rPr>
              <w:t>Državnog ureda za reviziju</w:t>
            </w:r>
            <w:r w:rsidRPr="002D1EAE">
              <w:rPr>
                <w:rFonts w:eastAsia="Times New Roman" w:cs="Times New Roman"/>
                <w:color w:val="002060"/>
                <w:sz w:val="17"/>
                <w:szCs w:val="17"/>
                <w:lang w:eastAsia="hr-HR"/>
              </w:rPr>
              <w:t xml:space="preserve"> </w:t>
            </w:r>
            <w:r w:rsidRPr="00F777B2">
              <w:rPr>
                <w:rFonts w:eastAsia="Times New Roman" w:cs="Times New Roman"/>
                <w:b w:val="0"/>
                <w:color w:val="002060"/>
                <w:sz w:val="17"/>
                <w:szCs w:val="17"/>
                <w:lang w:eastAsia="hr-HR"/>
              </w:rPr>
              <w:t>(</w:t>
            </w:r>
            <w:hyperlink r:id="rId9" w:history="1">
              <w:r w:rsidRPr="00F777B2">
                <w:rPr>
                  <w:rStyle w:val="Hiperveza"/>
                  <w:rFonts w:eastAsia="Times New Roman" w:cs="Times New Roman"/>
                  <w:b w:val="0"/>
                  <w:color w:val="7030A0"/>
                  <w:sz w:val="17"/>
                  <w:szCs w:val="17"/>
                  <w:lang w:eastAsia="hr-HR"/>
                </w:rPr>
                <w:t>https://www.revizija.hr/o-nama/stranke-zastupnici-vijecnici/fi-obrasci/</w:t>
              </w:r>
              <w:r w:rsidRPr="00C07C7A">
                <w:rPr>
                  <w:rStyle w:val="Hiperveza"/>
                  <w:rFonts w:eastAsia="Times New Roman" w:cs="Times New Roman"/>
                  <w:b w:val="0"/>
                  <w:color w:val="7030A0"/>
                  <w:sz w:val="17"/>
                  <w:szCs w:val="17"/>
                  <w:lang w:eastAsia="hr-HR"/>
                </w:rPr>
                <w:t>1340</w:t>
              </w:r>
            </w:hyperlink>
            <w:r w:rsidRPr="00F777B2">
              <w:rPr>
                <w:rFonts w:eastAsia="Times New Roman" w:cs="Times New Roman"/>
                <w:b w:val="0"/>
                <w:color w:val="002060"/>
                <w:sz w:val="17"/>
                <w:szCs w:val="17"/>
                <w:lang w:eastAsia="hr-HR"/>
              </w:rPr>
              <w:t>)</w:t>
            </w:r>
          </w:p>
          <w:p w14:paraId="0E47760A" w14:textId="77777777" w:rsidR="002D1EAE" w:rsidRPr="002D1EAE" w:rsidRDefault="002D1EAE" w:rsidP="002D1EAE">
            <w:pPr>
              <w:numPr>
                <w:ilvl w:val="0"/>
                <w:numId w:val="30"/>
              </w:numPr>
              <w:overflowPunct w:val="0"/>
              <w:autoSpaceDE w:val="0"/>
              <w:autoSpaceDN w:val="0"/>
              <w:adjustRightInd w:val="0"/>
              <w:ind w:left="589" w:hanging="283"/>
              <w:jc w:val="left"/>
              <w:rPr>
                <w:rFonts w:eastAsia="Times New Roman" w:cs="Times New Roman"/>
                <w:color w:val="002060"/>
                <w:sz w:val="17"/>
                <w:szCs w:val="17"/>
                <w:lang w:eastAsia="hr-HR"/>
              </w:rPr>
            </w:pPr>
            <w:r w:rsidRPr="002D1EAE">
              <w:rPr>
                <w:rFonts w:eastAsia="Times New Roman" w:cs="Times New Roman"/>
                <w:b w:val="0"/>
                <w:color w:val="002060"/>
                <w:sz w:val="17"/>
                <w:szCs w:val="17"/>
                <w:lang w:eastAsia="hr-HR"/>
              </w:rPr>
              <w:t>Ministarstva financija</w:t>
            </w:r>
            <w:r w:rsidRPr="002D1EAE">
              <w:rPr>
                <w:rFonts w:eastAsia="Times New Roman" w:cs="Times New Roman"/>
                <w:color w:val="002060"/>
                <w:sz w:val="17"/>
                <w:szCs w:val="17"/>
                <w:lang w:eastAsia="hr-HR"/>
              </w:rPr>
              <w:t xml:space="preserve"> </w:t>
            </w:r>
            <w:r w:rsidRPr="00F777B2">
              <w:rPr>
                <w:rFonts w:eastAsia="Times New Roman" w:cs="Times New Roman"/>
                <w:b w:val="0"/>
                <w:color w:val="002060"/>
                <w:sz w:val="17"/>
                <w:szCs w:val="17"/>
                <w:lang w:eastAsia="hr-HR"/>
              </w:rPr>
              <w:t>(</w:t>
            </w:r>
            <w:hyperlink r:id="rId10" w:history="1">
              <w:r w:rsidRPr="00C07C7A">
                <w:rPr>
                  <w:rStyle w:val="Hiperveza"/>
                  <w:rFonts w:cs="Arial"/>
                  <w:b w:val="0"/>
                  <w:color w:val="7030A0"/>
                  <w:sz w:val="17"/>
                  <w:szCs w:val="17"/>
                </w:rPr>
                <w:t>https://mfin.gov.hr/istaknute-teme/neprofitne-organizacije/financijsko-izvjestavanje/116</w:t>
              </w:r>
            </w:hyperlink>
            <w:r w:rsidRPr="002D1EAE">
              <w:rPr>
                <w:rFonts w:eastAsia="Times New Roman" w:cs="Times New Roman"/>
                <w:color w:val="002060"/>
                <w:sz w:val="17"/>
                <w:szCs w:val="17"/>
                <w:lang w:eastAsia="hr-HR"/>
              </w:rPr>
              <w:t xml:space="preserve">) </w:t>
            </w:r>
            <w:r w:rsidRPr="00F777B2">
              <w:rPr>
                <w:rFonts w:eastAsia="Times New Roman" w:cs="Times New Roman"/>
                <w:b w:val="0"/>
                <w:color w:val="002060"/>
                <w:sz w:val="17"/>
                <w:szCs w:val="17"/>
                <w:lang w:eastAsia="hr-HR"/>
              </w:rPr>
              <w:t xml:space="preserve">i </w:t>
            </w:r>
          </w:p>
          <w:p w14:paraId="6688044B" w14:textId="77777777" w:rsidR="002D1EAE" w:rsidRPr="002D1EAE" w:rsidRDefault="002D1EAE" w:rsidP="002D1EAE">
            <w:pPr>
              <w:numPr>
                <w:ilvl w:val="0"/>
                <w:numId w:val="30"/>
              </w:numPr>
              <w:overflowPunct w:val="0"/>
              <w:autoSpaceDE w:val="0"/>
              <w:autoSpaceDN w:val="0"/>
              <w:adjustRightInd w:val="0"/>
              <w:ind w:left="589" w:hanging="283"/>
              <w:rPr>
                <w:rFonts w:eastAsia="Times New Roman" w:cs="Times New Roman"/>
                <w:color w:val="002060"/>
                <w:sz w:val="17"/>
                <w:szCs w:val="17"/>
                <w:lang w:eastAsia="hr-HR"/>
              </w:rPr>
            </w:pPr>
            <w:r w:rsidRPr="002D1EAE">
              <w:rPr>
                <w:rFonts w:eastAsia="Times New Roman" w:cs="Times New Roman"/>
                <w:b w:val="0"/>
                <w:color w:val="002060"/>
                <w:sz w:val="17"/>
                <w:szCs w:val="17"/>
                <w:lang w:eastAsia="hr-HR"/>
              </w:rPr>
              <w:t>FINA-e</w:t>
            </w:r>
            <w:r w:rsidRPr="002D1EAE">
              <w:rPr>
                <w:rFonts w:eastAsia="Times New Roman" w:cs="Times New Roman"/>
                <w:color w:val="002060"/>
                <w:sz w:val="17"/>
                <w:szCs w:val="17"/>
                <w:lang w:eastAsia="hr-HR"/>
              </w:rPr>
              <w:t xml:space="preserve"> </w:t>
            </w:r>
            <w:r w:rsidRPr="00F777B2">
              <w:rPr>
                <w:rFonts w:eastAsia="Times New Roman" w:cs="Times New Roman"/>
                <w:b w:val="0"/>
                <w:color w:val="002060"/>
                <w:sz w:val="17"/>
                <w:szCs w:val="17"/>
                <w:lang w:eastAsia="hr-HR"/>
              </w:rPr>
              <w:t>(</w:t>
            </w:r>
            <w:hyperlink r:id="rId11" w:history="1">
              <w:r w:rsidRPr="00C07C7A">
                <w:rPr>
                  <w:rStyle w:val="Hiperveza"/>
                  <w:rFonts w:eastAsia="Times New Roman" w:cs="Times New Roman"/>
                  <w:b w:val="0"/>
                  <w:color w:val="7030A0"/>
                  <w:sz w:val="17"/>
                  <w:szCs w:val="17"/>
                  <w:lang w:eastAsia="hr-HR"/>
                </w:rPr>
                <w:t>www.fina.hr</w:t>
              </w:r>
            </w:hyperlink>
            <w:r w:rsidRPr="00C07C7A">
              <w:rPr>
                <w:rFonts w:eastAsia="Times New Roman" w:cs="Times New Roman"/>
                <w:b w:val="0"/>
                <w:color w:val="7030A0"/>
                <w:sz w:val="17"/>
                <w:szCs w:val="17"/>
                <w:lang w:eastAsia="hr-HR"/>
              </w:rPr>
              <w:t>).</w:t>
            </w:r>
            <w:r w:rsidRPr="002D1EAE">
              <w:rPr>
                <w:rFonts w:eastAsia="Times New Roman" w:cs="Times New Roman"/>
                <w:color w:val="002060"/>
                <w:sz w:val="17"/>
                <w:szCs w:val="17"/>
                <w:lang w:eastAsia="hr-HR"/>
              </w:rPr>
              <w:t xml:space="preserve"> </w:t>
            </w:r>
          </w:p>
          <w:p w14:paraId="5FAED3B7" w14:textId="77777777" w:rsidR="002D1EAE" w:rsidRPr="00507C28" w:rsidRDefault="002D1EAE" w:rsidP="00F72033">
            <w:pPr>
              <w:pStyle w:val="Odlomakpopisa"/>
              <w:overflowPunct w:val="0"/>
              <w:autoSpaceDE w:val="0"/>
              <w:autoSpaceDN w:val="0"/>
              <w:adjustRightInd w:val="0"/>
              <w:ind w:left="383"/>
              <w:jc w:val="left"/>
              <w:rPr>
                <w:rFonts w:eastAsia="Times New Roman" w:cs="Times New Roman"/>
                <w:b w:val="0"/>
                <w:i/>
                <w:color w:val="002060"/>
                <w:sz w:val="17"/>
                <w:szCs w:val="17"/>
                <w:lang w:eastAsia="hr-HR"/>
              </w:rPr>
            </w:pPr>
          </w:p>
        </w:tc>
      </w:tr>
    </w:tbl>
    <w:p w14:paraId="0EBDCD63" w14:textId="11C24B0E" w:rsidR="001B2CED" w:rsidRDefault="00507C28" w:rsidP="00E0296A">
      <w:pPr>
        <w:tabs>
          <w:tab w:val="left" w:pos="426"/>
        </w:tabs>
        <w:overflowPunct w:val="0"/>
        <w:autoSpaceDE w:val="0"/>
        <w:autoSpaceDN w:val="0"/>
        <w:adjustRightInd w:val="0"/>
        <w:rPr>
          <w:rFonts w:eastAsia="Times New Roman" w:cs="Times New Roman"/>
          <w:i/>
          <w:color w:val="002060"/>
          <w:sz w:val="18"/>
          <w:szCs w:val="18"/>
          <w:lang w:eastAsia="hr-HR"/>
        </w:rPr>
      </w:pPr>
      <w:r>
        <w:rPr>
          <w:rFonts w:eastAsia="Times New Roman" w:cs="Times New Roman"/>
          <w:color w:val="002060"/>
          <w:szCs w:val="20"/>
          <w:lang w:eastAsia="hr-HR"/>
        </w:rPr>
        <w:t xml:space="preserve"> </w:t>
      </w:r>
      <w:r>
        <w:rPr>
          <w:rFonts w:eastAsia="Times New Roman" w:cs="Times New Roman"/>
          <w:color w:val="002060"/>
          <w:szCs w:val="20"/>
          <w:lang w:eastAsia="hr-HR"/>
        </w:rPr>
        <w:tab/>
      </w:r>
      <w:r w:rsidR="00E0296A">
        <w:rPr>
          <w:rFonts w:eastAsia="Times New Roman" w:cs="Times New Roman"/>
          <w:color w:val="002060"/>
          <w:szCs w:val="20"/>
          <w:lang w:eastAsia="hr-HR"/>
        </w:rPr>
        <w:t>*</w:t>
      </w:r>
      <w:r w:rsidR="001B2CED">
        <w:rPr>
          <w:rFonts w:eastAsia="Times New Roman" w:cs="Times New Roman"/>
          <w:color w:val="002060"/>
          <w:szCs w:val="20"/>
          <w:lang w:eastAsia="hr-HR"/>
        </w:rPr>
        <w:tab/>
      </w:r>
      <w:r w:rsidR="00E0296A" w:rsidRPr="00507C28">
        <w:rPr>
          <w:rFonts w:eastAsia="Times New Roman" w:cs="Times New Roman"/>
          <w:i/>
          <w:color w:val="002060"/>
          <w:sz w:val="18"/>
          <w:szCs w:val="18"/>
          <w:lang w:eastAsia="hr-HR"/>
        </w:rPr>
        <w:t>moguće promjene zbog primjene jednostavnog odnosno dvojnog knjigovodstva</w:t>
      </w:r>
      <w:r w:rsidR="001B2CED">
        <w:rPr>
          <w:rFonts w:eastAsia="Times New Roman" w:cs="Times New Roman"/>
          <w:i/>
          <w:color w:val="002060"/>
          <w:sz w:val="18"/>
          <w:szCs w:val="18"/>
          <w:lang w:eastAsia="hr-HR"/>
        </w:rPr>
        <w:t xml:space="preserve"> </w:t>
      </w:r>
    </w:p>
    <w:p w14:paraId="1F5ECEEB" w14:textId="34BA7CC1" w:rsidR="001B2CED" w:rsidRDefault="001B2CED" w:rsidP="001B2CED">
      <w:pPr>
        <w:tabs>
          <w:tab w:val="left" w:pos="426"/>
        </w:tabs>
        <w:overflowPunct w:val="0"/>
        <w:autoSpaceDE w:val="0"/>
        <w:autoSpaceDN w:val="0"/>
        <w:adjustRightInd w:val="0"/>
        <w:ind w:left="708"/>
        <w:rPr>
          <w:rFonts w:eastAsia="Times New Roman" w:cs="Times New Roman"/>
          <w:i/>
          <w:color w:val="002060"/>
          <w:sz w:val="18"/>
          <w:szCs w:val="18"/>
          <w:lang w:eastAsia="hr-HR"/>
        </w:rPr>
      </w:pPr>
      <w:r>
        <w:rPr>
          <w:rFonts w:eastAsia="Times New Roman" w:cs="Times New Roman"/>
          <w:i/>
          <w:color w:val="002060"/>
          <w:sz w:val="18"/>
          <w:szCs w:val="18"/>
          <w:lang w:eastAsia="hr-HR"/>
        </w:rPr>
        <w:t>(neprofitna organizacija u sustavu jednos</w:t>
      </w:r>
      <w:r w:rsidR="00492A3B">
        <w:rPr>
          <w:rFonts w:eastAsia="Times New Roman" w:cs="Times New Roman"/>
          <w:i/>
          <w:color w:val="002060"/>
          <w:sz w:val="18"/>
          <w:szCs w:val="18"/>
          <w:lang w:eastAsia="hr-HR"/>
        </w:rPr>
        <w:t>tavnog knjigovodstva sastavlja g</w:t>
      </w:r>
      <w:r>
        <w:rPr>
          <w:rFonts w:eastAsia="Times New Roman" w:cs="Times New Roman"/>
          <w:i/>
          <w:color w:val="002060"/>
          <w:sz w:val="18"/>
          <w:szCs w:val="18"/>
          <w:lang w:eastAsia="hr-HR"/>
        </w:rPr>
        <w:t xml:space="preserve">odišnji </w:t>
      </w:r>
    </w:p>
    <w:p w14:paraId="508F8369" w14:textId="5F132DC4" w:rsidR="00507C28" w:rsidRDefault="001B2CED" w:rsidP="001B2CED">
      <w:pPr>
        <w:tabs>
          <w:tab w:val="left" w:pos="426"/>
        </w:tabs>
        <w:overflowPunct w:val="0"/>
        <w:autoSpaceDE w:val="0"/>
        <w:autoSpaceDN w:val="0"/>
        <w:adjustRightInd w:val="0"/>
        <w:ind w:left="708"/>
        <w:rPr>
          <w:rFonts w:eastAsia="Times New Roman" w:cs="Times New Roman"/>
          <w:i/>
          <w:color w:val="002060"/>
          <w:sz w:val="18"/>
          <w:szCs w:val="18"/>
          <w:lang w:eastAsia="hr-HR"/>
        </w:rPr>
      </w:pPr>
      <w:r>
        <w:rPr>
          <w:rFonts w:eastAsia="Times New Roman" w:cs="Times New Roman"/>
          <w:i/>
          <w:color w:val="002060"/>
          <w:sz w:val="18"/>
          <w:szCs w:val="18"/>
          <w:lang w:eastAsia="hr-HR"/>
        </w:rPr>
        <w:t>financijski izv</w:t>
      </w:r>
      <w:r w:rsidR="006236A1">
        <w:rPr>
          <w:rFonts w:eastAsia="Times New Roman" w:cs="Times New Roman"/>
          <w:i/>
          <w:color w:val="002060"/>
          <w:sz w:val="18"/>
          <w:szCs w:val="18"/>
          <w:lang w:eastAsia="hr-HR"/>
        </w:rPr>
        <w:t>ještaj o primicima i izdacima (o</w:t>
      </w:r>
      <w:r>
        <w:rPr>
          <w:rFonts w:eastAsia="Times New Roman" w:cs="Times New Roman"/>
          <w:i/>
          <w:color w:val="002060"/>
          <w:sz w:val="18"/>
          <w:szCs w:val="18"/>
          <w:lang w:eastAsia="hr-HR"/>
        </w:rPr>
        <w:t xml:space="preserve">brazac G-PR-IZ-NPF i </w:t>
      </w:r>
      <w:r w:rsidRPr="007159B4">
        <w:rPr>
          <w:rFonts w:eastAsia="Times New Roman" w:cs="Times New Roman"/>
          <w:i/>
          <w:color w:val="002060"/>
          <w:sz w:val="18"/>
          <w:szCs w:val="18"/>
          <w:lang w:eastAsia="hr-HR"/>
        </w:rPr>
        <w:t>Bilješke)</w:t>
      </w:r>
      <w:r w:rsidR="007159B4" w:rsidRPr="007159B4">
        <w:rPr>
          <w:rFonts w:eastAsia="Times New Roman" w:cs="Times New Roman"/>
          <w:i/>
          <w:color w:val="002060"/>
          <w:sz w:val="18"/>
          <w:szCs w:val="18"/>
          <w:lang w:eastAsia="hr-HR"/>
        </w:rPr>
        <w:t>)</w:t>
      </w:r>
    </w:p>
    <w:p w14:paraId="3A5FCF7A" w14:textId="2DC8EB05" w:rsidR="00BB764B" w:rsidRDefault="00BB764B" w:rsidP="00E0296A">
      <w:pPr>
        <w:tabs>
          <w:tab w:val="left" w:pos="426"/>
        </w:tabs>
        <w:overflowPunct w:val="0"/>
        <w:autoSpaceDE w:val="0"/>
        <w:autoSpaceDN w:val="0"/>
        <w:adjustRightInd w:val="0"/>
        <w:rPr>
          <w:rFonts w:eastAsia="Times New Roman" w:cs="Times New Roman"/>
          <w:i/>
          <w:color w:val="002060"/>
          <w:sz w:val="18"/>
          <w:szCs w:val="18"/>
          <w:lang w:eastAsia="hr-HR"/>
        </w:rPr>
      </w:pPr>
    </w:p>
    <w:p w14:paraId="24D5C317" w14:textId="77777777" w:rsidR="00A97264" w:rsidRDefault="00A97264" w:rsidP="00F53AA3">
      <w:pPr>
        <w:tabs>
          <w:tab w:val="left" w:pos="567"/>
        </w:tabs>
        <w:overflowPunct w:val="0"/>
        <w:autoSpaceDE w:val="0"/>
        <w:autoSpaceDN w:val="0"/>
        <w:adjustRightInd w:val="0"/>
        <w:rPr>
          <w:rFonts w:cs="Arial"/>
          <w:bCs/>
          <w:color w:val="002060"/>
          <w:szCs w:val="24"/>
        </w:rPr>
      </w:pPr>
    </w:p>
    <w:p w14:paraId="37AA1EA0" w14:textId="3F59B9AD" w:rsidR="00A97264" w:rsidRDefault="00272AC7" w:rsidP="00F53AA3">
      <w:pPr>
        <w:tabs>
          <w:tab w:val="left" w:pos="567"/>
        </w:tabs>
        <w:overflowPunct w:val="0"/>
        <w:autoSpaceDE w:val="0"/>
        <w:autoSpaceDN w:val="0"/>
        <w:adjustRightInd w:val="0"/>
        <w:rPr>
          <w:rFonts w:eastAsia="Times New Roman" w:cs="Times New Roman"/>
          <w:color w:val="002060"/>
          <w:szCs w:val="20"/>
          <w:lang w:eastAsia="hr-HR"/>
        </w:rPr>
      </w:pPr>
      <w:r w:rsidRPr="008C737C">
        <w:rPr>
          <w:rFonts w:cs="Arial"/>
          <w:bCs/>
          <w:color w:val="002060"/>
          <w:szCs w:val="24"/>
        </w:rPr>
        <w:tab/>
      </w:r>
      <w:r w:rsidR="00155A74" w:rsidRPr="00DC3CC8">
        <w:rPr>
          <w:rFonts w:cs="Arial"/>
          <w:b/>
          <w:bCs/>
          <w:color w:val="002060"/>
          <w:szCs w:val="24"/>
        </w:rPr>
        <w:t>O</w:t>
      </w:r>
      <w:r w:rsidRPr="00DC3CC8">
        <w:rPr>
          <w:rFonts w:eastAsia="Times New Roman" w:cs="Times New Roman"/>
          <w:b/>
          <w:color w:val="002060"/>
          <w:szCs w:val="20"/>
          <w:lang w:eastAsia="hr-HR"/>
        </w:rPr>
        <w:t xml:space="preserve">brasci </w:t>
      </w:r>
      <w:r w:rsidR="007F6012">
        <w:rPr>
          <w:rFonts w:eastAsia="Times New Roman" w:cs="Times New Roman"/>
          <w:b/>
          <w:color w:val="002060"/>
          <w:szCs w:val="20"/>
          <w:lang w:eastAsia="hr-HR"/>
        </w:rPr>
        <w:t xml:space="preserve">financijskih izvještaja s propisanim prilozima </w:t>
      </w:r>
      <w:r w:rsidR="001E7B02">
        <w:rPr>
          <w:rFonts w:eastAsia="Times New Roman" w:cs="Times New Roman"/>
          <w:b/>
          <w:color w:val="002060"/>
          <w:szCs w:val="20"/>
          <w:lang w:eastAsia="hr-HR"/>
        </w:rPr>
        <w:t>se popunjavaju/</w:t>
      </w:r>
      <w:r w:rsidR="007F6012">
        <w:rPr>
          <w:rFonts w:eastAsia="Times New Roman" w:cs="Times New Roman"/>
          <w:b/>
          <w:color w:val="002060"/>
          <w:szCs w:val="20"/>
          <w:lang w:eastAsia="hr-HR"/>
        </w:rPr>
        <w:t xml:space="preserve">učitavaju </w:t>
      </w:r>
      <w:r w:rsidR="000C5A6A" w:rsidRPr="00DC3CC8">
        <w:rPr>
          <w:rFonts w:eastAsia="Times New Roman" w:cs="Times New Roman"/>
          <w:b/>
          <w:color w:val="002060"/>
          <w:szCs w:val="20"/>
          <w:lang w:eastAsia="hr-HR"/>
        </w:rPr>
        <w:t>unosom u informacijski sustav za nadzor financiranja</w:t>
      </w:r>
      <w:r w:rsidR="0019573B">
        <w:rPr>
          <w:rFonts w:eastAsia="Times New Roman" w:cs="Times New Roman"/>
          <w:color w:val="002060"/>
          <w:szCs w:val="20"/>
          <w:lang w:eastAsia="hr-HR"/>
        </w:rPr>
        <w:t xml:space="preserve"> na mrežnim stranicama</w:t>
      </w:r>
      <w:r w:rsidR="000C5A6A">
        <w:rPr>
          <w:rFonts w:eastAsia="Times New Roman" w:cs="Times New Roman"/>
          <w:color w:val="002060"/>
          <w:szCs w:val="20"/>
          <w:lang w:eastAsia="hr-HR"/>
        </w:rPr>
        <w:t xml:space="preserve"> Državnog izbornog povjerenstva (</w:t>
      </w:r>
      <w:hyperlink r:id="rId12" w:history="1">
        <w:r w:rsidR="000C5A6A" w:rsidRPr="00C07C7A">
          <w:rPr>
            <w:rStyle w:val="Hiperveza"/>
            <w:color w:val="7030A0"/>
            <w:sz w:val="22"/>
          </w:rPr>
          <w:t>https://www.izbori.hr/site/</w:t>
        </w:r>
      </w:hyperlink>
      <w:r w:rsidR="000C5A6A">
        <w:rPr>
          <w:rFonts w:eastAsia="Times New Roman" w:cs="Times New Roman"/>
          <w:color w:val="002060"/>
          <w:szCs w:val="20"/>
          <w:lang w:eastAsia="hr-HR"/>
        </w:rPr>
        <w:t>).</w:t>
      </w:r>
      <w:r w:rsidR="005176CE">
        <w:rPr>
          <w:rFonts w:eastAsia="Times New Roman" w:cs="Times New Roman"/>
          <w:color w:val="002060"/>
          <w:szCs w:val="20"/>
          <w:lang w:eastAsia="hr-HR"/>
        </w:rPr>
        <w:t xml:space="preserve"> </w:t>
      </w:r>
      <w:r w:rsidR="002D1EAE">
        <w:rPr>
          <w:rFonts w:eastAsia="Times New Roman" w:cs="Times New Roman"/>
          <w:color w:val="002060"/>
          <w:szCs w:val="20"/>
          <w:lang w:eastAsia="hr-HR"/>
        </w:rPr>
        <w:t>Z</w:t>
      </w:r>
      <w:r w:rsidR="005176CE">
        <w:rPr>
          <w:rFonts w:eastAsia="Times New Roman" w:cs="Times New Roman"/>
          <w:color w:val="002060"/>
          <w:szCs w:val="20"/>
          <w:lang w:eastAsia="hr-HR"/>
        </w:rPr>
        <w:t xml:space="preserve">a pristup navedenom informacijskom sustavu potrebno </w:t>
      </w:r>
      <w:r w:rsidR="00DC3CC8">
        <w:rPr>
          <w:rFonts w:eastAsia="Times New Roman" w:cs="Times New Roman"/>
          <w:color w:val="002060"/>
          <w:szCs w:val="20"/>
          <w:lang w:eastAsia="hr-HR"/>
        </w:rPr>
        <w:t xml:space="preserve">je </w:t>
      </w:r>
      <w:r w:rsidR="005176CE">
        <w:rPr>
          <w:rFonts w:eastAsia="Times New Roman" w:cs="Times New Roman"/>
          <w:color w:val="002060"/>
          <w:szCs w:val="20"/>
          <w:lang w:eastAsia="hr-HR"/>
        </w:rPr>
        <w:t>korisničko ime i lozinka koju dodjeljuje Državno izborno povjerenstvo (zahtjev za dodjelu korisničkog imena i lozinke za pristup</w:t>
      </w:r>
      <w:r w:rsidR="00DF5B01">
        <w:rPr>
          <w:rFonts w:eastAsia="Times New Roman" w:cs="Times New Roman"/>
          <w:color w:val="002060"/>
          <w:szCs w:val="20"/>
          <w:lang w:eastAsia="hr-HR"/>
        </w:rPr>
        <w:t xml:space="preserve"> </w:t>
      </w:r>
      <w:r w:rsidR="005176CE">
        <w:rPr>
          <w:rFonts w:eastAsia="Times New Roman" w:cs="Times New Roman"/>
          <w:color w:val="002060"/>
          <w:szCs w:val="20"/>
          <w:lang w:eastAsia="hr-HR"/>
        </w:rPr>
        <w:t>objavljen</w:t>
      </w:r>
      <w:r w:rsidR="00DF5B01">
        <w:rPr>
          <w:rFonts w:eastAsia="Times New Roman" w:cs="Times New Roman"/>
          <w:color w:val="002060"/>
          <w:szCs w:val="20"/>
          <w:lang w:eastAsia="hr-HR"/>
        </w:rPr>
        <w:t xml:space="preserve"> je</w:t>
      </w:r>
      <w:r w:rsidR="0019573B">
        <w:rPr>
          <w:rFonts w:eastAsia="Times New Roman" w:cs="Times New Roman"/>
          <w:color w:val="002060"/>
          <w:szCs w:val="20"/>
          <w:lang w:eastAsia="hr-HR"/>
        </w:rPr>
        <w:t xml:space="preserve"> na mrežnim</w:t>
      </w:r>
      <w:r w:rsidR="0088218A">
        <w:rPr>
          <w:rFonts w:eastAsia="Times New Roman" w:cs="Times New Roman"/>
          <w:color w:val="002060"/>
          <w:szCs w:val="20"/>
          <w:lang w:eastAsia="hr-HR"/>
        </w:rPr>
        <w:t xml:space="preserve">          </w:t>
      </w:r>
      <w:r w:rsidR="0019573B">
        <w:rPr>
          <w:rFonts w:eastAsia="Times New Roman" w:cs="Times New Roman"/>
          <w:color w:val="002060"/>
          <w:szCs w:val="20"/>
          <w:lang w:eastAsia="hr-HR"/>
        </w:rPr>
        <w:t xml:space="preserve"> stranicama</w:t>
      </w:r>
      <w:r w:rsidR="005176CE">
        <w:rPr>
          <w:rFonts w:eastAsia="Times New Roman" w:cs="Times New Roman"/>
          <w:color w:val="002060"/>
          <w:szCs w:val="20"/>
          <w:lang w:eastAsia="hr-HR"/>
        </w:rPr>
        <w:t xml:space="preserve"> </w:t>
      </w:r>
      <w:r w:rsidR="00DF5B01">
        <w:rPr>
          <w:rFonts w:eastAsia="Times New Roman" w:cs="Times New Roman"/>
          <w:color w:val="002060"/>
          <w:szCs w:val="20"/>
          <w:lang w:eastAsia="hr-HR"/>
        </w:rPr>
        <w:t xml:space="preserve">Državnog izbornog povjerenstva </w:t>
      </w:r>
      <w:hyperlink r:id="rId13" w:history="1">
        <w:r w:rsidR="005176CE" w:rsidRPr="00C07C7A">
          <w:rPr>
            <w:rStyle w:val="Hiperveza"/>
            <w:color w:val="7030A0"/>
            <w:sz w:val="20"/>
            <w:szCs w:val="20"/>
          </w:rPr>
          <w:t>https://www.izbori.hr/site/nadzor-financiranja/redovito-financiranje/nadzor-redovitog-financiranja-politickih-aktivnosti-1999/1999</w:t>
        </w:r>
      </w:hyperlink>
      <w:r w:rsidR="005176CE">
        <w:t>).</w:t>
      </w:r>
      <w:r w:rsidR="0088218A">
        <w:t xml:space="preserve"> </w:t>
      </w:r>
      <w:r w:rsidR="00A97264">
        <w:rPr>
          <w:rFonts w:eastAsia="Times New Roman" w:cs="Times New Roman"/>
          <w:color w:val="002060"/>
          <w:szCs w:val="20"/>
          <w:lang w:eastAsia="hr-HR"/>
        </w:rPr>
        <w:t>N</w:t>
      </w:r>
      <w:r w:rsidR="00A97264" w:rsidRPr="00A97264">
        <w:rPr>
          <w:rFonts w:eastAsia="Times New Roman" w:cs="Times New Roman"/>
          <w:color w:val="002060"/>
          <w:szCs w:val="20"/>
          <w:lang w:eastAsia="hr-HR"/>
        </w:rPr>
        <w:t>ačin unosa u informacijski sustav za nadzor financiranja godišnjeg financijskog izvještaja s propisanim prilozima</w:t>
      </w:r>
      <w:r w:rsidR="00A97264">
        <w:rPr>
          <w:rFonts w:eastAsia="Times New Roman" w:cs="Times New Roman"/>
          <w:color w:val="002060"/>
          <w:szCs w:val="20"/>
          <w:lang w:eastAsia="hr-HR"/>
        </w:rPr>
        <w:t xml:space="preserve"> također je, između ostalog, propisan i Pravilnikom o načinu vođenja evidencija, izdavanja potvrda te unosa izvješća o financiranju političkih aktivnosti, izborne promidžbe i referenduma u informacijski sustav za nadzor financiranja (Narodne novine 71/19).</w:t>
      </w:r>
    </w:p>
    <w:p w14:paraId="1465AEBA" w14:textId="33C5DA5C" w:rsidR="008C26DE" w:rsidRDefault="005176CE" w:rsidP="00F53AA3">
      <w:pPr>
        <w:tabs>
          <w:tab w:val="left" w:pos="567"/>
        </w:tabs>
        <w:overflowPunct w:val="0"/>
        <w:autoSpaceDE w:val="0"/>
        <w:autoSpaceDN w:val="0"/>
        <w:adjustRightInd w:val="0"/>
        <w:rPr>
          <w:rFonts w:eastAsia="Times New Roman" w:cs="Times New Roman"/>
          <w:color w:val="002060"/>
          <w:szCs w:val="20"/>
          <w:lang w:eastAsia="hr-HR"/>
        </w:rPr>
      </w:pPr>
      <w:r>
        <w:rPr>
          <w:rFonts w:eastAsia="Times New Roman" w:cs="Times New Roman"/>
          <w:color w:val="002060"/>
          <w:szCs w:val="20"/>
          <w:lang w:eastAsia="hr-HR"/>
        </w:rPr>
        <w:tab/>
      </w:r>
      <w:r w:rsidR="009321A2">
        <w:rPr>
          <w:rFonts w:eastAsia="Times New Roman" w:cs="Times New Roman"/>
          <w:color w:val="002060"/>
          <w:szCs w:val="20"/>
          <w:lang w:eastAsia="hr-HR"/>
        </w:rPr>
        <w:t>Državno izborno povjerenstvo omoguć</w:t>
      </w:r>
      <w:r w:rsidR="007859D9">
        <w:rPr>
          <w:rFonts w:eastAsia="Times New Roman" w:cs="Times New Roman"/>
          <w:color w:val="002060"/>
          <w:szCs w:val="20"/>
          <w:lang w:eastAsia="hr-HR"/>
        </w:rPr>
        <w:t xml:space="preserve">ava </w:t>
      </w:r>
      <w:r w:rsidR="009321A2" w:rsidRPr="00EA275A">
        <w:rPr>
          <w:rFonts w:eastAsia="Times New Roman" w:cs="Times New Roman"/>
          <w:b/>
          <w:color w:val="002060"/>
          <w:szCs w:val="20"/>
          <w:lang w:eastAsia="hr-HR"/>
        </w:rPr>
        <w:t>Državnom uredu za reviziju</w:t>
      </w:r>
      <w:r w:rsidR="009321A2">
        <w:rPr>
          <w:rFonts w:eastAsia="Times New Roman" w:cs="Times New Roman"/>
          <w:color w:val="002060"/>
          <w:szCs w:val="20"/>
          <w:lang w:eastAsia="hr-HR"/>
        </w:rPr>
        <w:t xml:space="preserve"> preuzimanje financijskih izvještaja sa sastavnim dijelovima odmah nakon unosa podataka </w:t>
      </w:r>
      <w:r w:rsidR="00EA275A">
        <w:rPr>
          <w:rFonts w:eastAsia="Times New Roman" w:cs="Times New Roman"/>
          <w:color w:val="002060"/>
          <w:szCs w:val="20"/>
          <w:lang w:eastAsia="hr-HR"/>
        </w:rPr>
        <w:t xml:space="preserve">u </w:t>
      </w:r>
      <w:r w:rsidR="009321A2">
        <w:rPr>
          <w:rFonts w:eastAsia="Times New Roman" w:cs="Times New Roman"/>
          <w:color w:val="002060"/>
          <w:szCs w:val="20"/>
          <w:lang w:eastAsia="hr-HR"/>
        </w:rPr>
        <w:t xml:space="preserve">navedeni informacijski sustav. </w:t>
      </w:r>
    </w:p>
    <w:p w14:paraId="748815DD" w14:textId="28864B13" w:rsidR="002D1EAE" w:rsidRDefault="002D1EAE" w:rsidP="00F53AA3">
      <w:pPr>
        <w:tabs>
          <w:tab w:val="left" w:pos="567"/>
        </w:tabs>
        <w:overflowPunct w:val="0"/>
        <w:autoSpaceDE w:val="0"/>
        <w:autoSpaceDN w:val="0"/>
        <w:adjustRightInd w:val="0"/>
        <w:rPr>
          <w:rFonts w:eastAsia="Times New Roman" w:cs="Times New Roman"/>
          <w:color w:val="002060"/>
          <w:szCs w:val="20"/>
          <w:lang w:eastAsia="hr-HR"/>
        </w:rPr>
      </w:pPr>
    </w:p>
    <w:p w14:paraId="42FAD9D7" w14:textId="3302DE0E" w:rsidR="002D1EAE" w:rsidRDefault="002D1EAE" w:rsidP="00F53AA3">
      <w:pPr>
        <w:tabs>
          <w:tab w:val="left" w:pos="567"/>
        </w:tabs>
        <w:overflowPunct w:val="0"/>
        <w:autoSpaceDE w:val="0"/>
        <w:autoSpaceDN w:val="0"/>
        <w:adjustRightInd w:val="0"/>
        <w:rPr>
          <w:rFonts w:eastAsia="Times New Roman" w:cs="Times New Roman"/>
          <w:color w:val="002060"/>
          <w:szCs w:val="20"/>
          <w:lang w:eastAsia="hr-HR"/>
        </w:rPr>
      </w:pPr>
    </w:p>
    <w:p w14:paraId="100D8A2B" w14:textId="77777777" w:rsidR="002D1EAE" w:rsidRDefault="002D1EAE" w:rsidP="00F53AA3">
      <w:pPr>
        <w:tabs>
          <w:tab w:val="left" w:pos="567"/>
        </w:tabs>
        <w:overflowPunct w:val="0"/>
        <w:autoSpaceDE w:val="0"/>
        <w:autoSpaceDN w:val="0"/>
        <w:adjustRightInd w:val="0"/>
        <w:rPr>
          <w:rFonts w:eastAsia="Times New Roman" w:cs="Times New Roman"/>
          <w:color w:val="002060"/>
          <w:szCs w:val="20"/>
          <w:lang w:eastAsia="hr-HR"/>
        </w:rPr>
      </w:pPr>
    </w:p>
    <w:p w14:paraId="1BECDDCE" w14:textId="727B6B2C" w:rsidR="008C26DE" w:rsidRDefault="008C26DE" w:rsidP="00F53AA3">
      <w:pPr>
        <w:tabs>
          <w:tab w:val="left" w:pos="567"/>
        </w:tabs>
        <w:overflowPunct w:val="0"/>
        <w:autoSpaceDE w:val="0"/>
        <w:autoSpaceDN w:val="0"/>
        <w:adjustRightInd w:val="0"/>
        <w:rPr>
          <w:rFonts w:eastAsia="Times New Roman" w:cs="Times New Roman"/>
          <w:color w:val="002060"/>
          <w:szCs w:val="20"/>
          <w:lang w:eastAsia="hr-HR"/>
        </w:rPr>
      </w:pPr>
    </w:p>
    <w:p w14:paraId="03CB58EB" w14:textId="55B31BA2" w:rsidR="00F777B2" w:rsidRDefault="00F777B2" w:rsidP="00F53AA3">
      <w:pPr>
        <w:tabs>
          <w:tab w:val="left" w:pos="567"/>
        </w:tabs>
        <w:overflowPunct w:val="0"/>
        <w:autoSpaceDE w:val="0"/>
        <w:autoSpaceDN w:val="0"/>
        <w:adjustRightInd w:val="0"/>
        <w:rPr>
          <w:rFonts w:eastAsia="Times New Roman" w:cs="Times New Roman"/>
          <w:color w:val="002060"/>
          <w:szCs w:val="20"/>
          <w:lang w:eastAsia="hr-HR"/>
        </w:rPr>
      </w:pPr>
    </w:p>
    <w:p w14:paraId="6905DF35" w14:textId="77777777" w:rsidR="008F0CA4" w:rsidRDefault="008F0CA4" w:rsidP="008F0CA4">
      <w:pPr>
        <w:overflowPunct w:val="0"/>
        <w:autoSpaceDE w:val="0"/>
        <w:autoSpaceDN w:val="0"/>
        <w:adjustRightInd w:val="0"/>
        <w:rPr>
          <w:rFonts w:eastAsia="Times New Roman" w:cs="Times New Roman"/>
          <w:color w:val="002060"/>
          <w:szCs w:val="20"/>
          <w:lang w:eastAsia="hr-HR"/>
        </w:rPr>
      </w:pPr>
      <w:r>
        <w:rPr>
          <w:noProof/>
          <w:color w:val="002060"/>
          <w:lang w:eastAsia="hr-HR"/>
        </w:rPr>
        <w:lastRenderedPageBreak/>
        <mc:AlternateContent>
          <mc:Choice Requires="wps">
            <w:drawing>
              <wp:anchor distT="0" distB="0" distL="114300" distR="114300" simplePos="0" relativeHeight="251663360" behindDoc="1" locked="0" layoutInCell="1" allowOverlap="1" wp14:anchorId="7398829C" wp14:editId="019A55A8">
                <wp:simplePos x="0" y="0"/>
                <wp:positionH relativeFrom="margin">
                  <wp:posOffset>3810</wp:posOffset>
                </wp:positionH>
                <wp:positionV relativeFrom="paragraph">
                  <wp:posOffset>30480</wp:posOffset>
                </wp:positionV>
                <wp:extent cx="3343275" cy="304800"/>
                <wp:effectExtent l="0" t="0" r="28575" b="19050"/>
                <wp:wrapTight wrapText="bothSides">
                  <wp:wrapPolygon edited="0">
                    <wp:start x="0" y="0"/>
                    <wp:lineTo x="0" y="21600"/>
                    <wp:lineTo x="21662" y="21600"/>
                    <wp:lineTo x="21662" y="0"/>
                    <wp:lineTo x="0" y="0"/>
                  </wp:wrapPolygon>
                </wp:wrapTight>
                <wp:docPr id="4" name="Zaobljeni pravokutnik 4"/>
                <wp:cNvGraphicFramePr/>
                <a:graphic xmlns:a="http://schemas.openxmlformats.org/drawingml/2006/main">
                  <a:graphicData uri="http://schemas.microsoft.com/office/word/2010/wordprocessingShape">
                    <wps:wsp>
                      <wps:cNvSpPr/>
                      <wps:spPr>
                        <a:xfrm>
                          <a:off x="0" y="0"/>
                          <a:ext cx="3343275" cy="30480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59154A43" w14:textId="7057F318" w:rsidR="008F0CA4" w:rsidRPr="008F0CA4" w:rsidRDefault="008F0CA4" w:rsidP="008F0CA4">
                            <w:pPr>
                              <w:overflowPunct w:val="0"/>
                              <w:autoSpaceDE w:val="0"/>
                              <w:autoSpaceDN w:val="0"/>
                              <w:adjustRightInd w:val="0"/>
                              <w:rPr>
                                <w:b/>
                                <w:color w:val="002060"/>
                                <w:sz w:val="22"/>
                              </w:rPr>
                            </w:pPr>
                            <w:r w:rsidRPr="008F0CA4">
                              <w:rPr>
                                <w:rFonts w:eastAsia="Times New Roman" w:cs="Times New Roman"/>
                                <w:b/>
                                <w:i/>
                                <w:color w:val="002060"/>
                                <w:sz w:val="22"/>
                                <w:lang w:eastAsia="hr-HR"/>
                              </w:rPr>
                              <w:t>OBJAVA FINANCIJSKIH IZVJEŠTAJA ZA 20</w:t>
                            </w:r>
                            <w:r w:rsidR="007F6012">
                              <w:rPr>
                                <w:rFonts w:eastAsia="Times New Roman" w:cs="Times New Roman"/>
                                <w:b/>
                                <w:i/>
                                <w:color w:val="002060"/>
                                <w:sz w:val="22"/>
                                <w:lang w:eastAsia="hr-HR"/>
                              </w:rPr>
                              <w:t>2</w:t>
                            </w:r>
                            <w:r w:rsidR="00814CF7">
                              <w:rPr>
                                <w:rFonts w:eastAsia="Times New Roman" w:cs="Times New Roman"/>
                                <w:b/>
                                <w:i/>
                                <w:color w:val="002060"/>
                                <w:sz w:val="22"/>
                                <w:lang w:eastAsia="hr-HR"/>
                              </w:rPr>
                              <w:t>2</w:t>
                            </w:r>
                            <w:r w:rsidRPr="008F0CA4">
                              <w:rPr>
                                <w:rFonts w:eastAsia="Times New Roman" w:cs="Times New Roman"/>
                                <w:b/>
                                <w:i/>
                                <w:color w:val="002060"/>
                                <w:sz w:val="22"/>
                                <w:lang w:eastAsia="hr-HR"/>
                              </w:rPr>
                              <w:t>.</w:t>
                            </w:r>
                          </w:p>
                          <w:p w14:paraId="20CED312" w14:textId="77777777" w:rsidR="008F0CA4" w:rsidRPr="00FA3102" w:rsidRDefault="008F0CA4" w:rsidP="008F0CA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8829C" id="Zaobljeni pravokutnik 4" o:spid="_x0000_s1028" style="position:absolute;left:0;text-align:left;margin-left:.3pt;margin-top:2.4pt;width:263.25pt;height:2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" fillcolor="#dbe5f1 [660]" strokecolor="#95b3d7 [1940]" strokeweight="1pt">
                <v:textbox>
                  <w:txbxContent>
                    <w:p w14:paraId="59154A43" w14:textId="7057F318" w:rsidR="008F0CA4" w:rsidRPr="008F0CA4" w:rsidRDefault="008F0CA4" w:rsidP="008F0CA4">
                      <w:pPr>
                        <w:overflowPunct w:val="0"/>
                        <w:autoSpaceDE w:val="0"/>
                        <w:autoSpaceDN w:val="0"/>
                        <w:adjustRightInd w:val="0"/>
                        <w:rPr>
                          <w:b/>
                          <w:color w:val="002060"/>
                          <w:sz w:val="22"/>
                        </w:rPr>
                      </w:pPr>
                      <w:r w:rsidRPr="008F0CA4">
                        <w:rPr>
                          <w:rFonts w:eastAsia="Times New Roman" w:cs="Times New Roman"/>
                          <w:b/>
                          <w:i/>
                          <w:color w:val="002060"/>
                          <w:sz w:val="22"/>
                          <w:lang w:eastAsia="hr-HR"/>
                        </w:rPr>
                        <w:t>OBJAVA FINANCIJSKIH IZVJEŠTAJA ZA 20</w:t>
                      </w:r>
                      <w:r w:rsidR="007F6012">
                        <w:rPr>
                          <w:rFonts w:eastAsia="Times New Roman" w:cs="Times New Roman"/>
                          <w:b/>
                          <w:i/>
                          <w:color w:val="002060"/>
                          <w:sz w:val="22"/>
                          <w:lang w:eastAsia="hr-HR"/>
                        </w:rPr>
                        <w:t>2</w:t>
                      </w:r>
                      <w:r w:rsidR="00814CF7">
                        <w:rPr>
                          <w:rFonts w:eastAsia="Times New Roman" w:cs="Times New Roman"/>
                          <w:b/>
                          <w:i/>
                          <w:color w:val="002060"/>
                          <w:sz w:val="22"/>
                          <w:lang w:eastAsia="hr-HR"/>
                        </w:rPr>
                        <w:t>2</w:t>
                      </w:r>
                      <w:r w:rsidRPr="008F0CA4">
                        <w:rPr>
                          <w:rFonts w:eastAsia="Times New Roman" w:cs="Times New Roman"/>
                          <w:b/>
                          <w:i/>
                          <w:color w:val="002060"/>
                          <w:sz w:val="22"/>
                          <w:lang w:eastAsia="hr-HR"/>
                        </w:rPr>
                        <w:t>.</w:t>
                      </w:r>
                    </w:p>
                    <w:p w14:paraId="20CED312" w14:textId="77777777" w:rsidR="008F0CA4" w:rsidRPr="00FA3102" w:rsidRDefault="008F0CA4" w:rsidP="008F0CA4">
                      <w:pPr>
                        <w:jc w:val="center"/>
                        <w:rPr>
                          <w:sz w:val="20"/>
                          <w:szCs w:val="20"/>
                        </w:rPr>
                      </w:pPr>
                    </w:p>
                  </w:txbxContent>
                </v:textbox>
                <w10:wrap type="tight" anchorx="margin"/>
              </v:roundrect>
            </w:pict>
          </mc:Fallback>
        </mc:AlternateContent>
      </w:r>
    </w:p>
    <w:p w14:paraId="2150D703" w14:textId="77777777" w:rsidR="008F0CA4" w:rsidRDefault="008F0CA4" w:rsidP="00A87E89">
      <w:pPr>
        <w:overflowPunct w:val="0"/>
        <w:autoSpaceDE w:val="0"/>
        <w:autoSpaceDN w:val="0"/>
        <w:adjustRightInd w:val="0"/>
        <w:ind w:firstLine="708"/>
        <w:rPr>
          <w:rFonts w:eastAsia="Times New Roman" w:cs="Times New Roman"/>
          <w:color w:val="002060"/>
          <w:szCs w:val="20"/>
          <w:lang w:eastAsia="hr-HR"/>
        </w:rPr>
      </w:pPr>
    </w:p>
    <w:p w14:paraId="35555100" w14:textId="77777777" w:rsidR="008F0CA4" w:rsidRDefault="008F0CA4" w:rsidP="00A87E89">
      <w:pPr>
        <w:overflowPunct w:val="0"/>
        <w:autoSpaceDE w:val="0"/>
        <w:autoSpaceDN w:val="0"/>
        <w:adjustRightInd w:val="0"/>
        <w:ind w:firstLine="708"/>
        <w:rPr>
          <w:rFonts w:eastAsia="Times New Roman" w:cs="Times New Roman"/>
          <w:color w:val="002060"/>
          <w:szCs w:val="20"/>
          <w:lang w:eastAsia="hr-HR"/>
        </w:rPr>
      </w:pPr>
    </w:p>
    <w:p w14:paraId="25114EB5" w14:textId="48F722F9" w:rsidR="009309F1" w:rsidRDefault="00272AC7" w:rsidP="009309F1">
      <w:pPr>
        <w:tabs>
          <w:tab w:val="left" w:pos="567"/>
        </w:tabs>
        <w:autoSpaceDE w:val="0"/>
        <w:autoSpaceDN w:val="0"/>
        <w:adjustRightInd w:val="0"/>
        <w:rPr>
          <w:rFonts w:cs="Arial"/>
          <w:bCs/>
          <w:color w:val="002060"/>
          <w:szCs w:val="24"/>
        </w:rPr>
      </w:pPr>
      <w:r w:rsidRPr="008C737C">
        <w:rPr>
          <w:rFonts w:cs="Arial"/>
          <w:bCs/>
          <w:color w:val="002060"/>
          <w:szCs w:val="24"/>
        </w:rPr>
        <w:tab/>
      </w:r>
      <w:r w:rsidR="009309F1" w:rsidRPr="008C737C">
        <w:rPr>
          <w:rFonts w:cs="Arial"/>
          <w:bCs/>
          <w:color w:val="002060"/>
          <w:szCs w:val="24"/>
        </w:rPr>
        <w:t xml:space="preserve">Prema odredbama članka </w:t>
      </w:r>
      <w:r w:rsidR="009309F1">
        <w:rPr>
          <w:rFonts w:cs="Arial"/>
          <w:bCs/>
          <w:color w:val="002060"/>
          <w:szCs w:val="24"/>
        </w:rPr>
        <w:t>62</w:t>
      </w:r>
      <w:r w:rsidR="009309F1" w:rsidRPr="008C737C">
        <w:rPr>
          <w:rFonts w:cs="Arial"/>
          <w:bCs/>
          <w:color w:val="002060"/>
          <w:szCs w:val="24"/>
        </w:rPr>
        <w:t xml:space="preserve">. </w:t>
      </w:r>
      <w:r w:rsidR="009309F1">
        <w:rPr>
          <w:rFonts w:cs="Arial"/>
          <w:bCs/>
          <w:color w:val="002060"/>
          <w:szCs w:val="24"/>
        </w:rPr>
        <w:t xml:space="preserve">Zakona o financiranju političkih aktivnosti, izborne promidžbe i referenduma, godišnji financijski izvještaji političkih stranaka, nezavisnih zastupnika i nezavisnih vijećnika, zajedno s propisanim prilozima, javni su dokumenti, a njihovu objavu je </w:t>
      </w:r>
      <w:r w:rsidR="009309F1" w:rsidRPr="008B15BF">
        <w:rPr>
          <w:rFonts w:cs="Arial"/>
          <w:b/>
          <w:bCs/>
          <w:color w:val="002060"/>
          <w:szCs w:val="24"/>
        </w:rPr>
        <w:t>dužno osigurati Državno izborno povjerenstvo na svojim mrežnim stranicama</w:t>
      </w:r>
      <w:r w:rsidR="009309F1">
        <w:rPr>
          <w:rFonts w:cs="Arial"/>
          <w:bCs/>
          <w:color w:val="002060"/>
          <w:szCs w:val="24"/>
        </w:rPr>
        <w:t xml:space="preserve">, od prvog radnog dana </w:t>
      </w:r>
      <w:r w:rsidR="00217466">
        <w:rPr>
          <w:rFonts w:cs="Arial"/>
          <w:bCs/>
          <w:color w:val="002060"/>
          <w:szCs w:val="24"/>
        </w:rPr>
        <w:t>od</w:t>
      </w:r>
      <w:r w:rsidR="009309F1">
        <w:rPr>
          <w:rFonts w:cs="Arial"/>
          <w:bCs/>
          <w:color w:val="002060"/>
          <w:szCs w:val="24"/>
        </w:rPr>
        <w:t xml:space="preserve"> dana njihove dostave Državnom uredu za reviziju i Državnom izbornom povjerenstvu unosom u informacijski sustav za nadzor financiranja.</w:t>
      </w:r>
    </w:p>
    <w:p w14:paraId="24054A33" w14:textId="77777777" w:rsidR="009309F1" w:rsidRDefault="009309F1" w:rsidP="009309F1">
      <w:pPr>
        <w:tabs>
          <w:tab w:val="left" w:pos="567"/>
        </w:tabs>
        <w:autoSpaceDE w:val="0"/>
        <w:autoSpaceDN w:val="0"/>
        <w:adjustRightInd w:val="0"/>
        <w:rPr>
          <w:rFonts w:cs="Arial"/>
          <w:bCs/>
          <w:color w:val="002060"/>
          <w:szCs w:val="24"/>
        </w:rPr>
      </w:pPr>
      <w:r>
        <w:rPr>
          <w:rFonts w:cs="Arial"/>
          <w:bCs/>
          <w:color w:val="002060"/>
          <w:szCs w:val="24"/>
        </w:rPr>
        <w:tab/>
        <w:t xml:space="preserve">Godišnji financijski izvještaji s propisanim prilozima trajno se pohranjuju u informacijskom sustavu za nadzor financiranja i </w:t>
      </w:r>
      <w:r w:rsidRPr="00786AC7">
        <w:rPr>
          <w:rFonts w:cs="Arial"/>
          <w:b/>
          <w:bCs/>
          <w:color w:val="002060"/>
          <w:szCs w:val="24"/>
        </w:rPr>
        <w:t>javno su dostupni na mrežnim stranicama Državnog izbornog povjerenstva na lako pretraživ način po različitim osnovama, u strojno čitljivom i otvorenom obliku</w:t>
      </w:r>
      <w:r>
        <w:rPr>
          <w:rFonts w:cs="Arial"/>
          <w:bCs/>
          <w:color w:val="002060"/>
          <w:szCs w:val="24"/>
        </w:rPr>
        <w:t>. Podaci sadržani u prilozima godišnjeg financijskog izvještaja, a koji se odnose na adrese fizičkih osoba donatora te na adrese fizičkih osoba primatelja sadržanih u izvješću o troškovima izborne promidžbe</w:t>
      </w:r>
      <w:r w:rsidR="00D25371">
        <w:rPr>
          <w:rFonts w:cs="Arial"/>
          <w:bCs/>
          <w:color w:val="002060"/>
          <w:szCs w:val="24"/>
        </w:rPr>
        <w:t xml:space="preserve"> se ne objavljuju</w:t>
      </w:r>
      <w:r>
        <w:rPr>
          <w:rFonts w:cs="Arial"/>
          <w:bCs/>
          <w:color w:val="002060"/>
          <w:szCs w:val="24"/>
        </w:rPr>
        <w:t>.</w:t>
      </w:r>
    </w:p>
    <w:p w14:paraId="79FC5533" w14:textId="4838AE4E" w:rsidR="009309F1" w:rsidRDefault="009309F1" w:rsidP="009309F1">
      <w:pPr>
        <w:tabs>
          <w:tab w:val="left" w:pos="567"/>
        </w:tabs>
        <w:autoSpaceDE w:val="0"/>
        <w:autoSpaceDN w:val="0"/>
        <w:adjustRightInd w:val="0"/>
        <w:rPr>
          <w:rFonts w:cs="Arial"/>
          <w:bCs/>
          <w:color w:val="002060"/>
          <w:szCs w:val="24"/>
        </w:rPr>
      </w:pPr>
      <w:r>
        <w:rPr>
          <w:rFonts w:cs="Arial"/>
          <w:bCs/>
          <w:color w:val="002060"/>
          <w:szCs w:val="24"/>
        </w:rPr>
        <w:tab/>
        <w:t>Godišnje financijske iz</w:t>
      </w:r>
      <w:r w:rsidR="00D25371">
        <w:rPr>
          <w:rFonts w:cs="Arial"/>
          <w:bCs/>
          <w:color w:val="002060"/>
          <w:szCs w:val="24"/>
        </w:rPr>
        <w:t>vještaje s propisanim prilozima</w:t>
      </w:r>
      <w:r>
        <w:rPr>
          <w:rFonts w:cs="Arial"/>
          <w:bCs/>
          <w:color w:val="002060"/>
          <w:szCs w:val="24"/>
        </w:rPr>
        <w:t xml:space="preserve"> političke stranke, nezavisni zastupnici i nezavisni vijećnici dužni su </w:t>
      </w:r>
      <w:r w:rsidRPr="00786AC7">
        <w:rPr>
          <w:rFonts w:cs="Arial"/>
          <w:b/>
          <w:bCs/>
          <w:color w:val="002060"/>
          <w:szCs w:val="24"/>
        </w:rPr>
        <w:t>trajno čuvati u izvorniku</w:t>
      </w:r>
      <w:r>
        <w:rPr>
          <w:rFonts w:cs="Arial"/>
          <w:bCs/>
          <w:color w:val="002060"/>
          <w:szCs w:val="24"/>
        </w:rPr>
        <w:t xml:space="preserve">. </w:t>
      </w:r>
    </w:p>
    <w:p w14:paraId="4183B3BD" w14:textId="77777777" w:rsidR="007859D9" w:rsidRDefault="007859D9" w:rsidP="009309F1">
      <w:pPr>
        <w:tabs>
          <w:tab w:val="left" w:pos="567"/>
        </w:tabs>
        <w:autoSpaceDE w:val="0"/>
        <w:autoSpaceDN w:val="0"/>
        <w:adjustRightInd w:val="0"/>
        <w:rPr>
          <w:rFonts w:cs="Arial"/>
          <w:bCs/>
          <w:color w:val="002060"/>
          <w:szCs w:val="24"/>
        </w:rPr>
      </w:pPr>
    </w:p>
    <w:p w14:paraId="605D7B17" w14:textId="77777777" w:rsidR="008F0CA4" w:rsidRDefault="00304CDC" w:rsidP="00B32FB6">
      <w:pPr>
        <w:tabs>
          <w:tab w:val="left" w:pos="567"/>
        </w:tabs>
        <w:autoSpaceDE w:val="0"/>
        <w:autoSpaceDN w:val="0"/>
        <w:adjustRightInd w:val="0"/>
        <w:rPr>
          <w:rFonts w:cs="Arial"/>
          <w:bCs/>
          <w:color w:val="002060"/>
          <w:szCs w:val="24"/>
        </w:rPr>
      </w:pPr>
      <w:r>
        <w:rPr>
          <w:rFonts w:cs="Arial"/>
          <w:bCs/>
          <w:color w:val="002060"/>
          <w:szCs w:val="24"/>
        </w:rPr>
        <w:t xml:space="preserve"> </w:t>
      </w:r>
      <w:r w:rsidR="009309F1">
        <w:rPr>
          <w:noProof/>
          <w:color w:val="002060"/>
          <w:lang w:eastAsia="hr-HR"/>
        </w:rPr>
        <mc:AlternateContent>
          <mc:Choice Requires="wps">
            <w:drawing>
              <wp:anchor distT="0" distB="0" distL="114300" distR="114300" simplePos="0" relativeHeight="251671552" behindDoc="1" locked="0" layoutInCell="1" allowOverlap="1" wp14:anchorId="3443CD3B" wp14:editId="20C86C29">
                <wp:simplePos x="0" y="0"/>
                <wp:positionH relativeFrom="margin">
                  <wp:posOffset>0</wp:posOffset>
                </wp:positionH>
                <wp:positionV relativeFrom="paragraph">
                  <wp:posOffset>171450</wp:posOffset>
                </wp:positionV>
                <wp:extent cx="4562475" cy="476250"/>
                <wp:effectExtent l="0" t="0" r="28575" b="19050"/>
                <wp:wrapTight wrapText="bothSides">
                  <wp:wrapPolygon edited="0">
                    <wp:start x="0" y="0"/>
                    <wp:lineTo x="0" y="21600"/>
                    <wp:lineTo x="21645" y="21600"/>
                    <wp:lineTo x="21645" y="0"/>
                    <wp:lineTo x="0" y="0"/>
                  </wp:wrapPolygon>
                </wp:wrapTight>
                <wp:docPr id="8" name="Zaobljeni pravokutnik 8"/>
                <wp:cNvGraphicFramePr/>
                <a:graphic xmlns:a="http://schemas.openxmlformats.org/drawingml/2006/main">
                  <a:graphicData uri="http://schemas.microsoft.com/office/word/2010/wordprocessingShape">
                    <wps:wsp>
                      <wps:cNvSpPr/>
                      <wps:spPr>
                        <a:xfrm>
                          <a:off x="0" y="0"/>
                          <a:ext cx="4562475" cy="47625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1A1F4230" w14:textId="77777777" w:rsidR="009309F1" w:rsidRPr="00FA3102" w:rsidRDefault="009309F1" w:rsidP="009309F1">
                            <w:pPr>
                              <w:autoSpaceDE w:val="0"/>
                              <w:autoSpaceDN w:val="0"/>
                              <w:adjustRightInd w:val="0"/>
                              <w:rPr>
                                <w:sz w:val="20"/>
                                <w:szCs w:val="20"/>
                              </w:rPr>
                            </w:pPr>
                            <w:r w:rsidRPr="008F0CA4">
                              <w:rPr>
                                <w:rFonts w:cs="Arial"/>
                                <w:b/>
                                <w:bCs/>
                                <w:i/>
                                <w:color w:val="002060"/>
                                <w:sz w:val="22"/>
                              </w:rPr>
                              <w:t xml:space="preserve">POLITIČKE STRANKE </w:t>
                            </w:r>
                            <w:r>
                              <w:rPr>
                                <w:rFonts w:cs="Arial"/>
                                <w:b/>
                                <w:bCs/>
                                <w:i/>
                                <w:color w:val="002060"/>
                                <w:sz w:val="22"/>
                              </w:rPr>
                              <w:t xml:space="preserve">KOD KOJIH JE DOŠLO DO STATUSNIH PROMJENA ILI </w:t>
                            </w:r>
                            <w:r w:rsidRPr="008F0CA4">
                              <w:rPr>
                                <w:rFonts w:cs="Arial"/>
                                <w:b/>
                                <w:bCs/>
                                <w:i/>
                                <w:color w:val="002060"/>
                                <w:sz w:val="22"/>
                              </w:rPr>
                              <w:t xml:space="preserve">SU </w:t>
                            </w:r>
                            <w:r>
                              <w:rPr>
                                <w:rFonts w:cs="Arial"/>
                                <w:b/>
                                <w:bCs/>
                                <w:i/>
                                <w:color w:val="002060"/>
                                <w:sz w:val="22"/>
                              </w:rPr>
                              <w:t xml:space="preserve">PRESTALE DJELOVATI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3CD3B" id="Zaobljeni pravokutnik 8" o:spid="_x0000_s1029" style="position:absolute;left:0;text-align:left;margin-left:0;margin-top:13.5pt;width:359.25pt;height:3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" fillcolor="#dbe5f1 [660]" strokecolor="#95b3d7 [1940]" strokeweight="1pt">
                <v:textbox>
                  <w:txbxContent>
                    <w:p w14:paraId="1A1F4230" w14:textId="77777777" w:rsidR="009309F1" w:rsidRPr="00FA3102" w:rsidRDefault="009309F1" w:rsidP="009309F1">
                      <w:pPr>
                        <w:autoSpaceDE w:val="0"/>
                        <w:autoSpaceDN w:val="0"/>
                        <w:adjustRightInd w:val="0"/>
                        <w:rPr>
                          <w:sz w:val="20"/>
                          <w:szCs w:val="20"/>
                        </w:rPr>
                      </w:pPr>
                      <w:r w:rsidRPr="008F0CA4">
                        <w:rPr>
                          <w:rFonts w:cs="Arial"/>
                          <w:b/>
                          <w:bCs/>
                          <w:i/>
                          <w:color w:val="002060"/>
                          <w:sz w:val="22"/>
                        </w:rPr>
                        <w:t xml:space="preserve">POLITIČKE STRANKE </w:t>
                      </w:r>
                      <w:r>
                        <w:rPr>
                          <w:rFonts w:cs="Arial"/>
                          <w:b/>
                          <w:bCs/>
                          <w:i/>
                          <w:color w:val="002060"/>
                          <w:sz w:val="22"/>
                        </w:rPr>
                        <w:t xml:space="preserve">KOD KOJIH JE DOŠLO DO STATUSNIH PROMJENA ILI </w:t>
                      </w:r>
                      <w:r w:rsidRPr="008F0CA4">
                        <w:rPr>
                          <w:rFonts w:cs="Arial"/>
                          <w:b/>
                          <w:bCs/>
                          <w:i/>
                          <w:color w:val="002060"/>
                          <w:sz w:val="22"/>
                        </w:rPr>
                        <w:t xml:space="preserve">SU </w:t>
                      </w:r>
                      <w:r>
                        <w:rPr>
                          <w:rFonts w:cs="Arial"/>
                          <w:b/>
                          <w:bCs/>
                          <w:i/>
                          <w:color w:val="002060"/>
                          <w:sz w:val="22"/>
                        </w:rPr>
                        <w:t xml:space="preserve">PRESTALE DJELOVATI </w:t>
                      </w:r>
                    </w:p>
                  </w:txbxContent>
                </v:textbox>
                <w10:wrap type="tight" anchorx="margin"/>
              </v:roundrect>
            </w:pict>
          </mc:Fallback>
        </mc:AlternateContent>
      </w:r>
    </w:p>
    <w:p w14:paraId="7D47FB0B" w14:textId="77777777" w:rsidR="009309F1" w:rsidRDefault="009309F1" w:rsidP="00B32FB6">
      <w:pPr>
        <w:tabs>
          <w:tab w:val="left" w:pos="567"/>
        </w:tabs>
        <w:autoSpaceDE w:val="0"/>
        <w:autoSpaceDN w:val="0"/>
        <w:adjustRightInd w:val="0"/>
        <w:rPr>
          <w:rFonts w:cs="Arial"/>
          <w:bCs/>
          <w:color w:val="002060"/>
          <w:szCs w:val="24"/>
        </w:rPr>
      </w:pPr>
    </w:p>
    <w:p w14:paraId="4D76BF18" w14:textId="77777777" w:rsidR="009309F1" w:rsidRDefault="009309F1" w:rsidP="00B32FB6">
      <w:pPr>
        <w:tabs>
          <w:tab w:val="left" w:pos="567"/>
        </w:tabs>
        <w:autoSpaceDE w:val="0"/>
        <w:autoSpaceDN w:val="0"/>
        <w:adjustRightInd w:val="0"/>
        <w:rPr>
          <w:rFonts w:cs="Arial"/>
          <w:bCs/>
          <w:color w:val="002060"/>
          <w:szCs w:val="24"/>
        </w:rPr>
      </w:pPr>
    </w:p>
    <w:p w14:paraId="5F8DDD59" w14:textId="77777777" w:rsidR="009309F1" w:rsidRDefault="009309F1" w:rsidP="00B32FB6">
      <w:pPr>
        <w:tabs>
          <w:tab w:val="left" w:pos="567"/>
        </w:tabs>
        <w:autoSpaceDE w:val="0"/>
        <w:autoSpaceDN w:val="0"/>
        <w:adjustRightInd w:val="0"/>
        <w:rPr>
          <w:rFonts w:cs="Arial"/>
          <w:bCs/>
          <w:color w:val="002060"/>
          <w:szCs w:val="24"/>
        </w:rPr>
      </w:pPr>
    </w:p>
    <w:p w14:paraId="6071932B" w14:textId="77777777" w:rsidR="009309F1" w:rsidRDefault="009309F1" w:rsidP="00B32FB6">
      <w:pPr>
        <w:tabs>
          <w:tab w:val="left" w:pos="567"/>
        </w:tabs>
        <w:autoSpaceDE w:val="0"/>
        <w:autoSpaceDN w:val="0"/>
        <w:adjustRightInd w:val="0"/>
        <w:rPr>
          <w:rFonts w:cs="Arial"/>
          <w:bCs/>
          <w:color w:val="002060"/>
          <w:szCs w:val="24"/>
        </w:rPr>
      </w:pPr>
    </w:p>
    <w:p w14:paraId="0027D1C9" w14:textId="77777777" w:rsidR="009309F1" w:rsidRDefault="009309F1" w:rsidP="009309F1">
      <w:pPr>
        <w:tabs>
          <w:tab w:val="left" w:pos="0"/>
          <w:tab w:val="left" w:pos="567"/>
        </w:tabs>
        <w:autoSpaceDE w:val="0"/>
        <w:autoSpaceDN w:val="0"/>
        <w:adjustRightInd w:val="0"/>
        <w:rPr>
          <w:color w:val="002060"/>
          <w:szCs w:val="24"/>
        </w:rPr>
      </w:pPr>
      <w:r>
        <w:rPr>
          <w:rFonts w:cs="Arial"/>
          <w:bCs/>
          <w:color w:val="002060"/>
          <w:szCs w:val="24"/>
        </w:rPr>
        <w:tab/>
      </w:r>
      <w:r w:rsidRPr="00745100">
        <w:rPr>
          <w:rFonts w:cs="Arial"/>
          <w:bCs/>
          <w:color w:val="002060"/>
          <w:szCs w:val="24"/>
        </w:rPr>
        <w:t xml:space="preserve">Prema odredbama </w:t>
      </w:r>
      <w:r w:rsidRPr="00745100">
        <w:rPr>
          <w:color w:val="002060"/>
          <w:szCs w:val="24"/>
        </w:rPr>
        <w:t xml:space="preserve">članka </w:t>
      </w:r>
      <w:r>
        <w:rPr>
          <w:color w:val="002060"/>
          <w:szCs w:val="24"/>
        </w:rPr>
        <w:t>52</w:t>
      </w:r>
      <w:r w:rsidRPr="00745100">
        <w:rPr>
          <w:color w:val="002060"/>
          <w:szCs w:val="24"/>
        </w:rPr>
        <w:t>.</w:t>
      </w:r>
      <w:r w:rsidR="007F6012">
        <w:rPr>
          <w:color w:val="002060"/>
          <w:szCs w:val="24"/>
        </w:rPr>
        <w:t>,</w:t>
      </w:r>
      <w:r w:rsidRPr="00745100">
        <w:rPr>
          <w:color w:val="002060"/>
          <w:szCs w:val="24"/>
        </w:rPr>
        <w:t xml:space="preserve"> </w:t>
      </w:r>
      <w:r>
        <w:rPr>
          <w:color w:val="002060"/>
          <w:szCs w:val="24"/>
        </w:rPr>
        <w:t xml:space="preserve">stavaka 4., 5. i 6. Zakona o financiranju političkih aktivnosti, izborne promidžbe i referenduma, </w:t>
      </w:r>
      <w:r w:rsidRPr="00B744CF">
        <w:rPr>
          <w:b/>
          <w:color w:val="002060"/>
          <w:szCs w:val="24"/>
        </w:rPr>
        <w:t>u slučajevima prestanka političke stranke</w:t>
      </w:r>
      <w:r>
        <w:rPr>
          <w:color w:val="002060"/>
          <w:szCs w:val="24"/>
        </w:rPr>
        <w:t xml:space="preserve"> prema odredbama Zakona kojim se uređuje osnivanje političkih stranaka, ako je politička stranka brisana iz Registra političkih stranaka, dužna je sastaviti godišnji financijski izvještaj s datumom koji prethodi datumu brisanja iz Registra političkih stranaka i dostaviti ga Državnom uredu za reviziju i Državnom izbornom povjerenstvu, unosom u informacijski sustav za nadzor financiranja, najkasnije u roku od 60 dana od dana pravomoćnosti rješenja o brisanju iz Registra. </w:t>
      </w:r>
    </w:p>
    <w:p w14:paraId="12A7B47C" w14:textId="1ED4BE02" w:rsidR="009309F1" w:rsidRDefault="009309F1" w:rsidP="009309F1">
      <w:pPr>
        <w:tabs>
          <w:tab w:val="left" w:pos="0"/>
          <w:tab w:val="left" w:pos="567"/>
        </w:tabs>
        <w:autoSpaceDE w:val="0"/>
        <w:autoSpaceDN w:val="0"/>
        <w:adjustRightInd w:val="0"/>
        <w:rPr>
          <w:color w:val="002060"/>
          <w:szCs w:val="24"/>
        </w:rPr>
      </w:pPr>
      <w:r>
        <w:rPr>
          <w:color w:val="002060"/>
          <w:szCs w:val="24"/>
        </w:rPr>
        <w:tab/>
      </w:r>
      <w:r w:rsidRPr="008B2B67">
        <w:rPr>
          <w:color w:val="002060"/>
          <w:szCs w:val="24"/>
        </w:rPr>
        <w:t xml:space="preserve">Kod </w:t>
      </w:r>
      <w:r w:rsidRPr="008B2B67">
        <w:rPr>
          <w:b/>
          <w:color w:val="002060"/>
          <w:szCs w:val="24"/>
        </w:rPr>
        <w:t>statusnih promjena političkih stranaka</w:t>
      </w:r>
      <w:r w:rsidRPr="008B2B67">
        <w:rPr>
          <w:color w:val="002060"/>
          <w:szCs w:val="24"/>
        </w:rPr>
        <w:t>, političke stranke kod kojih je došlo do statusnih promjena dužne su sastaviti godišnje financijske izvještaje s datumom koji prethodi datumu nastanka statusne promjene na način koji je prema propisima o računovodstvu neprofitnih organizacija propisan kod statusnih promjena neprofitnih organizacija i dostaviti ih Državnom uredu za reviziju i Državnom izbornom povjerenstvu, unosom u informacijski</w:t>
      </w:r>
      <w:r>
        <w:rPr>
          <w:color w:val="002060"/>
          <w:szCs w:val="24"/>
        </w:rPr>
        <w:t xml:space="preserve"> sustav za nadzor financiranja, najkasnije u roku od 60 dana od datuma nastanka statusne promjene. Navedene godišnje financijske izvještaje potpisuje osoba koja je bila odgovorna za poslovanje političke stranke do dana koji prethodi datumu brisanja iz Registra političkih stranaka odnosno datumu statusne promjene.</w:t>
      </w:r>
    </w:p>
    <w:p w14:paraId="46C3AFD2" w14:textId="2FE8ED75" w:rsidR="009309F1" w:rsidRPr="008C737C" w:rsidRDefault="00C07C7A" w:rsidP="00C07C7A">
      <w:pPr>
        <w:tabs>
          <w:tab w:val="left" w:pos="0"/>
          <w:tab w:val="left" w:pos="567"/>
        </w:tabs>
        <w:autoSpaceDE w:val="0"/>
        <w:autoSpaceDN w:val="0"/>
        <w:adjustRightInd w:val="0"/>
        <w:rPr>
          <w:color w:val="002060"/>
          <w:szCs w:val="24"/>
        </w:rPr>
      </w:pPr>
      <w:r>
        <w:rPr>
          <w:color w:val="002060"/>
          <w:szCs w:val="24"/>
        </w:rPr>
        <w:tab/>
      </w:r>
      <w:r w:rsidR="009309F1" w:rsidRPr="00B744CF">
        <w:rPr>
          <w:color w:val="002060"/>
          <w:szCs w:val="24"/>
        </w:rPr>
        <w:t xml:space="preserve">Također, prema mišljenju Ministarstva </w:t>
      </w:r>
      <w:r w:rsidR="007F6012">
        <w:rPr>
          <w:color w:val="002060"/>
          <w:szCs w:val="24"/>
        </w:rPr>
        <w:t>pravosuđa i uprave</w:t>
      </w:r>
      <w:r w:rsidR="009309F1" w:rsidRPr="00B744CF">
        <w:rPr>
          <w:color w:val="002060"/>
          <w:szCs w:val="24"/>
        </w:rPr>
        <w:t>, politička stranka dužna je d</w:t>
      </w:r>
      <w:r w:rsidR="001E7B02">
        <w:rPr>
          <w:color w:val="002060"/>
          <w:szCs w:val="24"/>
        </w:rPr>
        <w:t xml:space="preserve">ovršiti sve transakcije na žiroračunu i </w:t>
      </w:r>
      <w:r w:rsidR="009309F1" w:rsidRPr="00B744CF">
        <w:rPr>
          <w:color w:val="002060"/>
          <w:szCs w:val="24"/>
        </w:rPr>
        <w:t>zatvoriti</w:t>
      </w:r>
      <w:r w:rsidR="001E7B02">
        <w:rPr>
          <w:color w:val="002060"/>
          <w:szCs w:val="24"/>
        </w:rPr>
        <w:t xml:space="preserve"> žiroračun</w:t>
      </w:r>
      <w:r w:rsidR="009309F1" w:rsidRPr="00B744CF">
        <w:rPr>
          <w:color w:val="002060"/>
          <w:szCs w:val="24"/>
        </w:rPr>
        <w:t xml:space="preserve"> do prestanka rada političke stranke prema odredbama Zakona o političkim strankama (Narodne novine 76/93, 111/96, 164</w:t>
      </w:r>
      <w:r w:rsidR="009309F1" w:rsidRPr="004815AC">
        <w:rPr>
          <w:color w:val="002060"/>
          <w:szCs w:val="24"/>
        </w:rPr>
        <w:t>/98, 36/01 i 28/06),</w:t>
      </w:r>
      <w:r w:rsidR="009309F1" w:rsidRPr="00B744CF">
        <w:rPr>
          <w:color w:val="002060"/>
          <w:szCs w:val="24"/>
        </w:rPr>
        <w:t xml:space="preserve"> odnosno do pravomoćnosti rješenja o brisanju iz Registra političkih stranaka.</w:t>
      </w:r>
    </w:p>
    <w:p w14:paraId="5C3CEB07" w14:textId="77777777" w:rsidR="009309F1" w:rsidRDefault="009309F1" w:rsidP="00B32FB6">
      <w:pPr>
        <w:tabs>
          <w:tab w:val="left" w:pos="567"/>
        </w:tabs>
        <w:autoSpaceDE w:val="0"/>
        <w:autoSpaceDN w:val="0"/>
        <w:adjustRightInd w:val="0"/>
        <w:rPr>
          <w:rFonts w:cs="Arial"/>
          <w:bCs/>
          <w:color w:val="002060"/>
          <w:szCs w:val="24"/>
        </w:rPr>
      </w:pPr>
    </w:p>
    <w:p w14:paraId="2811527F" w14:textId="0BB15D36" w:rsidR="004815AC" w:rsidRDefault="004815AC" w:rsidP="004815AC">
      <w:pPr>
        <w:tabs>
          <w:tab w:val="left" w:pos="567"/>
        </w:tabs>
        <w:autoSpaceDE w:val="0"/>
        <w:autoSpaceDN w:val="0"/>
        <w:adjustRightInd w:val="0"/>
        <w:ind w:left="567" w:hanging="567"/>
        <w:rPr>
          <w:rFonts w:cs="Arial"/>
          <w:b/>
          <w:bCs/>
          <w:i/>
          <w:color w:val="002060"/>
          <w:szCs w:val="24"/>
        </w:rPr>
      </w:pPr>
    </w:p>
    <w:p w14:paraId="2E5192AC" w14:textId="47C8861A" w:rsidR="00C07C7A" w:rsidRDefault="00C07C7A" w:rsidP="004815AC">
      <w:pPr>
        <w:tabs>
          <w:tab w:val="left" w:pos="567"/>
        </w:tabs>
        <w:autoSpaceDE w:val="0"/>
        <w:autoSpaceDN w:val="0"/>
        <w:adjustRightInd w:val="0"/>
        <w:ind w:left="567" w:hanging="567"/>
        <w:rPr>
          <w:rFonts w:cs="Arial"/>
          <w:b/>
          <w:bCs/>
          <w:i/>
          <w:color w:val="002060"/>
          <w:szCs w:val="24"/>
        </w:rPr>
      </w:pPr>
    </w:p>
    <w:p w14:paraId="72CD65A4" w14:textId="3B702716" w:rsidR="00C07C7A" w:rsidRDefault="00C07C7A" w:rsidP="004815AC">
      <w:pPr>
        <w:tabs>
          <w:tab w:val="left" w:pos="567"/>
        </w:tabs>
        <w:autoSpaceDE w:val="0"/>
        <w:autoSpaceDN w:val="0"/>
        <w:adjustRightInd w:val="0"/>
        <w:ind w:left="567" w:hanging="567"/>
        <w:rPr>
          <w:rFonts w:cs="Arial"/>
          <w:b/>
          <w:bCs/>
          <w:i/>
          <w:color w:val="002060"/>
          <w:szCs w:val="24"/>
        </w:rPr>
      </w:pPr>
    </w:p>
    <w:p w14:paraId="58983D20" w14:textId="3BCE4A0B" w:rsidR="00C07C7A" w:rsidRDefault="00C07C7A" w:rsidP="004815AC">
      <w:pPr>
        <w:tabs>
          <w:tab w:val="left" w:pos="567"/>
        </w:tabs>
        <w:autoSpaceDE w:val="0"/>
        <w:autoSpaceDN w:val="0"/>
        <w:adjustRightInd w:val="0"/>
        <w:ind w:left="567" w:hanging="567"/>
        <w:rPr>
          <w:rFonts w:cs="Arial"/>
          <w:b/>
          <w:bCs/>
          <w:i/>
          <w:color w:val="002060"/>
          <w:szCs w:val="24"/>
        </w:rPr>
      </w:pPr>
    </w:p>
    <w:p w14:paraId="73FB56F8" w14:textId="77777777" w:rsidR="00C07C7A" w:rsidRDefault="00C07C7A" w:rsidP="004815AC">
      <w:pPr>
        <w:tabs>
          <w:tab w:val="left" w:pos="567"/>
        </w:tabs>
        <w:autoSpaceDE w:val="0"/>
        <w:autoSpaceDN w:val="0"/>
        <w:adjustRightInd w:val="0"/>
        <w:ind w:left="567" w:hanging="567"/>
        <w:rPr>
          <w:rFonts w:cs="Arial"/>
          <w:b/>
          <w:bCs/>
          <w:i/>
          <w:color w:val="002060"/>
          <w:szCs w:val="24"/>
        </w:rPr>
      </w:pPr>
    </w:p>
    <w:p w14:paraId="3B969BA4" w14:textId="77777777" w:rsidR="004815AC" w:rsidRDefault="004815AC" w:rsidP="004815AC">
      <w:pPr>
        <w:tabs>
          <w:tab w:val="left" w:pos="567"/>
        </w:tabs>
        <w:autoSpaceDE w:val="0"/>
        <w:autoSpaceDN w:val="0"/>
        <w:adjustRightInd w:val="0"/>
        <w:ind w:left="567" w:hanging="567"/>
        <w:rPr>
          <w:rFonts w:cs="Arial"/>
          <w:b/>
          <w:bCs/>
          <w:i/>
          <w:color w:val="002060"/>
          <w:szCs w:val="24"/>
        </w:rPr>
      </w:pPr>
      <w:r>
        <w:rPr>
          <w:noProof/>
          <w:color w:val="002060"/>
          <w:lang w:eastAsia="hr-HR"/>
        </w:rPr>
        <w:lastRenderedPageBreak/>
        <mc:AlternateContent>
          <mc:Choice Requires="wps">
            <w:drawing>
              <wp:anchor distT="0" distB="0" distL="114300" distR="114300" simplePos="0" relativeHeight="251673600" behindDoc="1" locked="0" layoutInCell="1" allowOverlap="1" wp14:anchorId="3543AC0F" wp14:editId="4E98D2B3">
                <wp:simplePos x="0" y="0"/>
                <wp:positionH relativeFrom="margin">
                  <wp:align>left</wp:align>
                </wp:positionH>
                <wp:positionV relativeFrom="paragraph">
                  <wp:posOffset>13335</wp:posOffset>
                </wp:positionV>
                <wp:extent cx="5476875" cy="314325"/>
                <wp:effectExtent l="0" t="0" r="28575" b="28575"/>
                <wp:wrapTight wrapText="bothSides">
                  <wp:wrapPolygon edited="0">
                    <wp:start x="0" y="0"/>
                    <wp:lineTo x="0" y="22255"/>
                    <wp:lineTo x="21638" y="22255"/>
                    <wp:lineTo x="21638" y="0"/>
                    <wp:lineTo x="0" y="0"/>
                  </wp:wrapPolygon>
                </wp:wrapTight>
                <wp:docPr id="6" name="Zaobljeni pravokutnik 6"/>
                <wp:cNvGraphicFramePr/>
                <a:graphic xmlns:a="http://schemas.openxmlformats.org/drawingml/2006/main">
                  <a:graphicData uri="http://schemas.microsoft.com/office/word/2010/wordprocessingShape">
                    <wps:wsp>
                      <wps:cNvSpPr/>
                      <wps:spPr>
                        <a:xfrm>
                          <a:off x="0" y="0"/>
                          <a:ext cx="5476875" cy="314325"/>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BB14FB8" w14:textId="77777777" w:rsidR="004815AC" w:rsidRPr="00F53AA3" w:rsidRDefault="004815AC" w:rsidP="004815AC">
                            <w:pPr>
                              <w:autoSpaceDE w:val="0"/>
                              <w:autoSpaceDN w:val="0"/>
                              <w:adjustRightInd w:val="0"/>
                              <w:jc w:val="left"/>
                              <w:rPr>
                                <w:rFonts w:cs="Arial"/>
                                <w:b/>
                                <w:bCs/>
                                <w:i/>
                                <w:color w:val="002060"/>
                                <w:sz w:val="22"/>
                              </w:rPr>
                            </w:pPr>
                            <w:r w:rsidRPr="00F53AA3">
                              <w:rPr>
                                <w:rFonts w:cs="Arial"/>
                                <w:b/>
                                <w:bCs/>
                                <w:i/>
                                <w:color w:val="002060"/>
                                <w:sz w:val="22"/>
                              </w:rPr>
                              <w:t xml:space="preserve">PRESTANAK MANDATA NEZAVISNIH ZASTUPNIKA I </w:t>
                            </w:r>
                            <w:r>
                              <w:rPr>
                                <w:rFonts w:cs="Arial"/>
                                <w:b/>
                                <w:bCs/>
                                <w:i/>
                                <w:color w:val="002060"/>
                                <w:sz w:val="22"/>
                              </w:rPr>
                              <w:t>NEZAVISNIH VIJEĆNIKA</w:t>
                            </w:r>
                            <w:r w:rsidRPr="00F53AA3">
                              <w:rPr>
                                <w:rFonts w:cs="Arial"/>
                                <w:b/>
                                <w:bCs/>
                                <w:i/>
                                <w:color w:val="002060"/>
                                <w:sz w:val="22"/>
                              </w:rPr>
                              <w:t xml:space="preserve"> </w:t>
                            </w:r>
                          </w:p>
                          <w:p w14:paraId="1C4C2980" w14:textId="77777777" w:rsidR="004815AC" w:rsidRPr="00FA3102" w:rsidRDefault="004815AC" w:rsidP="004815AC">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3AC0F" id="Zaobljeni pravokutnik 6" o:spid="_x0000_s1030" style="position:absolute;left:0;text-align:left;margin-left:0;margin-top:1.05pt;width:431.25pt;height:24.7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" fillcolor="#dbe5f1 [660]" strokecolor="#95b3d7 [1940]" strokeweight="1pt">
                <v:textbox>
                  <w:txbxContent>
                    <w:p w14:paraId="3BB14FB8" w14:textId="77777777" w:rsidR="004815AC" w:rsidRPr="00F53AA3" w:rsidRDefault="004815AC" w:rsidP="004815AC">
                      <w:pPr>
                        <w:autoSpaceDE w:val="0"/>
                        <w:autoSpaceDN w:val="0"/>
                        <w:adjustRightInd w:val="0"/>
                        <w:jc w:val="left"/>
                        <w:rPr>
                          <w:rFonts w:cs="Arial"/>
                          <w:b/>
                          <w:bCs/>
                          <w:i/>
                          <w:color w:val="002060"/>
                          <w:sz w:val="22"/>
                        </w:rPr>
                      </w:pPr>
                      <w:r w:rsidRPr="00F53AA3">
                        <w:rPr>
                          <w:rFonts w:cs="Arial"/>
                          <w:b/>
                          <w:bCs/>
                          <w:i/>
                          <w:color w:val="002060"/>
                          <w:sz w:val="22"/>
                        </w:rPr>
                        <w:t xml:space="preserve">PRESTANAK MANDATA NEZAVISNIH ZASTUPNIKA I </w:t>
                      </w:r>
                      <w:r>
                        <w:rPr>
                          <w:rFonts w:cs="Arial"/>
                          <w:b/>
                          <w:bCs/>
                          <w:i/>
                          <w:color w:val="002060"/>
                          <w:sz w:val="22"/>
                        </w:rPr>
                        <w:t>NEZAVISNIH VIJEĆNIKA</w:t>
                      </w:r>
                      <w:r w:rsidRPr="00F53AA3">
                        <w:rPr>
                          <w:rFonts w:cs="Arial"/>
                          <w:b/>
                          <w:bCs/>
                          <w:i/>
                          <w:color w:val="002060"/>
                          <w:sz w:val="22"/>
                        </w:rPr>
                        <w:t xml:space="preserve"> </w:t>
                      </w:r>
                    </w:p>
                    <w:p w14:paraId="1C4C2980" w14:textId="77777777" w:rsidR="004815AC" w:rsidRPr="00FA3102" w:rsidRDefault="004815AC" w:rsidP="004815AC">
                      <w:pPr>
                        <w:jc w:val="center"/>
                        <w:rPr>
                          <w:sz w:val="20"/>
                          <w:szCs w:val="20"/>
                        </w:rPr>
                      </w:pPr>
                    </w:p>
                  </w:txbxContent>
                </v:textbox>
                <w10:wrap type="tight" anchorx="margin"/>
              </v:roundrect>
            </w:pict>
          </mc:Fallback>
        </mc:AlternateContent>
      </w:r>
    </w:p>
    <w:p w14:paraId="1BDDC3B0" w14:textId="77777777" w:rsidR="004815AC" w:rsidRDefault="004815AC" w:rsidP="004815AC">
      <w:pPr>
        <w:tabs>
          <w:tab w:val="left" w:pos="567"/>
        </w:tabs>
        <w:autoSpaceDE w:val="0"/>
        <w:autoSpaceDN w:val="0"/>
        <w:adjustRightInd w:val="0"/>
        <w:ind w:left="567" w:hanging="567"/>
        <w:rPr>
          <w:rFonts w:cs="Arial"/>
          <w:b/>
          <w:bCs/>
          <w:i/>
          <w:color w:val="002060"/>
          <w:szCs w:val="24"/>
        </w:rPr>
      </w:pPr>
    </w:p>
    <w:p w14:paraId="25A8FA00" w14:textId="77777777" w:rsidR="004815AC" w:rsidRPr="003E62E8" w:rsidRDefault="004815AC" w:rsidP="004815AC">
      <w:pPr>
        <w:tabs>
          <w:tab w:val="left" w:pos="567"/>
        </w:tabs>
        <w:autoSpaceDE w:val="0"/>
        <w:autoSpaceDN w:val="0"/>
        <w:adjustRightInd w:val="0"/>
        <w:ind w:left="567" w:hanging="567"/>
        <w:rPr>
          <w:rFonts w:cs="Arial"/>
          <w:bCs/>
          <w:color w:val="002060"/>
          <w:szCs w:val="24"/>
        </w:rPr>
      </w:pPr>
    </w:p>
    <w:p w14:paraId="5E8B9B47" w14:textId="05B69A45"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Prema odredbama članaka 16.</w:t>
      </w:r>
      <w:r w:rsidR="00217466">
        <w:rPr>
          <w:rFonts w:cs="Arial"/>
          <w:bCs/>
          <w:color w:val="002060"/>
          <w:szCs w:val="24"/>
        </w:rPr>
        <w:t xml:space="preserve">, </w:t>
      </w:r>
      <w:r>
        <w:rPr>
          <w:rFonts w:cs="Arial"/>
          <w:bCs/>
          <w:color w:val="002060"/>
          <w:szCs w:val="24"/>
        </w:rPr>
        <w:t xml:space="preserve">17. </w:t>
      </w:r>
      <w:r w:rsidR="00217466">
        <w:rPr>
          <w:rFonts w:cs="Arial"/>
          <w:bCs/>
          <w:color w:val="002060"/>
          <w:szCs w:val="24"/>
        </w:rPr>
        <w:t>i</w:t>
      </w:r>
      <w:r>
        <w:rPr>
          <w:rFonts w:cs="Arial"/>
          <w:bCs/>
          <w:color w:val="002060"/>
          <w:szCs w:val="24"/>
        </w:rPr>
        <w:t xml:space="preserve"> 52. Zakona o financiranju političkih aktivnosti, izborne promidžbe i referenduma, nezavisni zastupnici i nezavisni vijećnici </w:t>
      </w:r>
      <w:r w:rsidRPr="005B05D2">
        <w:rPr>
          <w:rFonts w:cs="Arial"/>
          <w:b/>
          <w:bCs/>
          <w:color w:val="002060"/>
          <w:szCs w:val="24"/>
        </w:rPr>
        <w:t>koji nakon isteka mandata nisu ponov</w:t>
      </w:r>
      <w:r w:rsidR="001419BD">
        <w:rPr>
          <w:rFonts w:cs="Arial"/>
          <w:b/>
          <w:bCs/>
          <w:color w:val="002060"/>
          <w:szCs w:val="24"/>
        </w:rPr>
        <w:t>n</w:t>
      </w:r>
      <w:r w:rsidRPr="005B05D2">
        <w:rPr>
          <w:rFonts w:cs="Arial"/>
          <w:b/>
          <w:bCs/>
          <w:color w:val="002060"/>
          <w:szCs w:val="24"/>
        </w:rPr>
        <w:t>o izabrani</w:t>
      </w:r>
      <w:r>
        <w:rPr>
          <w:rFonts w:cs="Arial"/>
          <w:bCs/>
          <w:color w:val="002060"/>
          <w:szCs w:val="24"/>
        </w:rPr>
        <w:t xml:space="preserve"> za nezavisnog zastupnika odnosno nezavisnog vijećnika </w:t>
      </w:r>
      <w:r w:rsidRPr="005B05D2">
        <w:rPr>
          <w:rFonts w:cs="Arial"/>
          <w:b/>
          <w:bCs/>
          <w:color w:val="002060"/>
          <w:szCs w:val="24"/>
        </w:rPr>
        <w:t>ili im mandat prestane prije isteka vremena na koje su izabrani</w:t>
      </w:r>
      <w:r>
        <w:rPr>
          <w:rFonts w:cs="Arial"/>
          <w:bCs/>
          <w:color w:val="002060"/>
          <w:szCs w:val="24"/>
        </w:rPr>
        <w:t xml:space="preserve"> dužni su:</w:t>
      </w:r>
    </w:p>
    <w:p w14:paraId="2CD0E55C" w14:textId="165FC20F" w:rsidR="004815AC" w:rsidRDefault="004815AC" w:rsidP="00C07C7A">
      <w:pPr>
        <w:pStyle w:val="Odlomakpopisa"/>
        <w:numPr>
          <w:ilvl w:val="0"/>
          <w:numId w:val="31"/>
        </w:numPr>
        <w:tabs>
          <w:tab w:val="left" w:pos="567"/>
        </w:tabs>
        <w:autoSpaceDE w:val="0"/>
        <w:autoSpaceDN w:val="0"/>
        <w:adjustRightInd w:val="0"/>
        <w:ind w:left="851" w:hanging="284"/>
        <w:rPr>
          <w:rFonts w:cs="Arial"/>
          <w:bCs/>
          <w:color w:val="002060"/>
          <w:szCs w:val="24"/>
        </w:rPr>
      </w:pPr>
      <w:r>
        <w:rPr>
          <w:rFonts w:cs="Arial"/>
          <w:b/>
          <w:bCs/>
          <w:color w:val="002060"/>
          <w:szCs w:val="24"/>
        </w:rPr>
        <w:t>U</w:t>
      </w:r>
      <w:r w:rsidRPr="005B05D2">
        <w:rPr>
          <w:rFonts w:cs="Arial"/>
          <w:b/>
          <w:bCs/>
          <w:color w:val="002060"/>
          <w:szCs w:val="24"/>
        </w:rPr>
        <w:t xml:space="preserve"> roku od 90 dana</w:t>
      </w:r>
      <w:r>
        <w:rPr>
          <w:rFonts w:cs="Arial"/>
          <w:bCs/>
          <w:color w:val="002060"/>
          <w:szCs w:val="24"/>
        </w:rPr>
        <w:t xml:space="preserve"> </w:t>
      </w:r>
      <w:r w:rsidRPr="005B05D2">
        <w:rPr>
          <w:rFonts w:cs="Arial"/>
          <w:b/>
          <w:bCs/>
          <w:color w:val="002060"/>
          <w:szCs w:val="24"/>
        </w:rPr>
        <w:t>od dana konstituiranja novog saziva Hrvatskoga sabora odnosno predstavničkog tijela jedinice samouprave</w:t>
      </w:r>
      <w:r w:rsidR="00217466">
        <w:rPr>
          <w:rStyle w:val="Referencafusnote"/>
          <w:rFonts w:cs="Arial"/>
          <w:b/>
          <w:bCs/>
          <w:color w:val="002060"/>
          <w:szCs w:val="24"/>
        </w:rPr>
        <w:footnoteReference w:id="4"/>
      </w:r>
      <w:r w:rsidRPr="005B05D2">
        <w:rPr>
          <w:rFonts w:cs="Arial"/>
          <w:b/>
          <w:bCs/>
          <w:color w:val="002060"/>
          <w:szCs w:val="24"/>
        </w:rPr>
        <w:t xml:space="preserve"> odnosno prestanka mandata prije isteka vremena na koje su izabrani</w:t>
      </w:r>
      <w:r>
        <w:rPr>
          <w:rFonts w:cs="Arial"/>
          <w:bCs/>
          <w:color w:val="002060"/>
          <w:szCs w:val="24"/>
        </w:rPr>
        <w:t xml:space="preserve"> </w:t>
      </w:r>
      <w:r w:rsidRPr="005B05D2">
        <w:rPr>
          <w:rFonts w:cs="Arial"/>
          <w:bCs/>
          <w:color w:val="002060"/>
          <w:szCs w:val="24"/>
        </w:rPr>
        <w:t>zatvoriti poseban račun za redovito financiranje svoje djelatnosti</w:t>
      </w:r>
      <w:r>
        <w:rPr>
          <w:rFonts w:cs="Arial"/>
          <w:bCs/>
          <w:color w:val="002060"/>
          <w:szCs w:val="24"/>
        </w:rPr>
        <w:t>.</w:t>
      </w:r>
    </w:p>
    <w:p w14:paraId="64FBC9D8" w14:textId="77777777" w:rsidR="004815AC" w:rsidRDefault="004815AC" w:rsidP="003C212A">
      <w:pPr>
        <w:pStyle w:val="Odlomakpopisa"/>
        <w:numPr>
          <w:ilvl w:val="0"/>
          <w:numId w:val="19"/>
        </w:numPr>
        <w:tabs>
          <w:tab w:val="left" w:pos="567"/>
        </w:tabs>
        <w:autoSpaceDE w:val="0"/>
        <w:autoSpaceDN w:val="0"/>
        <w:adjustRightInd w:val="0"/>
        <w:ind w:left="851" w:hanging="284"/>
        <w:rPr>
          <w:rFonts w:cs="Arial"/>
          <w:bCs/>
          <w:color w:val="002060"/>
          <w:szCs w:val="24"/>
        </w:rPr>
      </w:pPr>
      <w:r>
        <w:rPr>
          <w:rFonts w:cs="Arial"/>
          <w:b/>
          <w:bCs/>
          <w:color w:val="002060"/>
          <w:szCs w:val="24"/>
        </w:rPr>
        <w:t xml:space="preserve">U istom roku </w:t>
      </w:r>
      <w:r w:rsidRPr="00A85952">
        <w:rPr>
          <w:rFonts w:cs="Arial"/>
          <w:b/>
          <w:bCs/>
          <w:color w:val="002060"/>
          <w:szCs w:val="24"/>
        </w:rPr>
        <w:t>neutrošena financijska sredstva dobivena iz državnog proračuna odnosno proračuna jedinice samouprave</w:t>
      </w:r>
      <w:r>
        <w:rPr>
          <w:rFonts w:cs="Arial"/>
          <w:bCs/>
          <w:color w:val="002060"/>
          <w:szCs w:val="24"/>
        </w:rPr>
        <w:t xml:space="preserve"> za redovito godišnje financiranje njihove djelatnosti, kao i novčani iznos knjigovodstvene vrijednosti imovine</w:t>
      </w:r>
      <w:r>
        <w:rPr>
          <w:rStyle w:val="Referencafusnote"/>
          <w:rFonts w:cs="Arial"/>
          <w:bCs/>
          <w:color w:val="002060"/>
          <w:szCs w:val="24"/>
        </w:rPr>
        <w:footnoteReference w:id="5"/>
      </w:r>
      <w:r>
        <w:rPr>
          <w:rFonts w:cs="Arial"/>
          <w:bCs/>
          <w:color w:val="002060"/>
          <w:szCs w:val="24"/>
        </w:rPr>
        <w:t xml:space="preserve"> nabavljene sredstvima dobivenim iz državnog proračuna odnosno proračuna jedinice samouprave za redovito godišnje financiranje njihove djelatnosti, vratiti u državni proračun odnosno proračun jedinice samouprave (iznimno, mogu imovinu nabavljenu sredstvima dobivenim iz državnog proračuna odnosno proračuna jedinice samouprave za redovito godišnje financiranje njihove djelatnosti vratiti na raspolaganje Vladi Republike Hrvatske odnosno jedinici samouprave).</w:t>
      </w:r>
    </w:p>
    <w:p w14:paraId="2A7B51FD" w14:textId="450ABA9F" w:rsidR="004815AC" w:rsidRDefault="004815AC" w:rsidP="003C212A">
      <w:pPr>
        <w:pStyle w:val="Odlomakpopisa"/>
        <w:tabs>
          <w:tab w:val="left" w:pos="567"/>
        </w:tabs>
        <w:autoSpaceDE w:val="0"/>
        <w:autoSpaceDN w:val="0"/>
        <w:adjustRightInd w:val="0"/>
        <w:ind w:left="851"/>
        <w:rPr>
          <w:rFonts w:cs="Arial"/>
          <w:bCs/>
          <w:color w:val="002060"/>
          <w:szCs w:val="24"/>
        </w:rPr>
      </w:pPr>
      <w:r w:rsidRPr="007159B4">
        <w:rPr>
          <w:rFonts w:cs="Arial"/>
          <w:b/>
          <w:bCs/>
          <w:color w:val="002060"/>
          <w:szCs w:val="24"/>
        </w:rPr>
        <w:t>U istom</w:t>
      </w:r>
      <w:r>
        <w:rPr>
          <w:rFonts w:cs="Arial"/>
          <w:b/>
          <w:bCs/>
          <w:color w:val="002060"/>
          <w:szCs w:val="24"/>
        </w:rPr>
        <w:t xml:space="preserve"> roku </w:t>
      </w:r>
      <w:r w:rsidRPr="00A85952">
        <w:rPr>
          <w:rFonts w:cs="Arial"/>
          <w:b/>
          <w:bCs/>
          <w:color w:val="002060"/>
          <w:szCs w:val="24"/>
        </w:rPr>
        <w:t>neutrošena financijska sredstva dobivena iz donacije</w:t>
      </w:r>
      <w:r>
        <w:rPr>
          <w:rFonts w:cs="Arial"/>
          <w:bCs/>
          <w:color w:val="002060"/>
          <w:szCs w:val="24"/>
        </w:rPr>
        <w:t xml:space="preserve"> vratiti donatorima razmjerno </w:t>
      </w:r>
      <w:r w:rsidRPr="008B2B67">
        <w:rPr>
          <w:rFonts w:cs="Arial"/>
          <w:bCs/>
          <w:color w:val="002060"/>
          <w:szCs w:val="24"/>
        </w:rPr>
        <w:t>doniranim iznosi</w:t>
      </w:r>
      <w:r w:rsidR="00B257C9">
        <w:rPr>
          <w:rFonts w:cs="Arial"/>
          <w:bCs/>
          <w:color w:val="002060"/>
          <w:szCs w:val="24"/>
        </w:rPr>
        <w:t>m</w:t>
      </w:r>
      <w:r w:rsidRPr="008B2B67">
        <w:rPr>
          <w:rFonts w:cs="Arial"/>
          <w:bCs/>
          <w:color w:val="002060"/>
          <w:szCs w:val="24"/>
        </w:rPr>
        <w:t>a</w:t>
      </w:r>
      <w:r>
        <w:rPr>
          <w:rFonts w:cs="Arial"/>
          <w:bCs/>
          <w:color w:val="002060"/>
          <w:szCs w:val="24"/>
        </w:rPr>
        <w:t xml:space="preserve"> ili donirati za opće društvene potrebe.</w:t>
      </w:r>
      <w:r>
        <w:rPr>
          <w:rStyle w:val="Referencafusnote"/>
          <w:rFonts w:cs="Arial"/>
          <w:bCs/>
          <w:color w:val="002060"/>
          <w:szCs w:val="24"/>
        </w:rPr>
        <w:footnoteReference w:id="6"/>
      </w:r>
      <w:r>
        <w:rPr>
          <w:rFonts w:cs="Arial"/>
          <w:bCs/>
          <w:color w:val="002060"/>
          <w:szCs w:val="24"/>
        </w:rPr>
        <w:t xml:space="preserve"> </w:t>
      </w:r>
    </w:p>
    <w:p w14:paraId="58052DAD" w14:textId="77777777" w:rsidR="004815AC" w:rsidRDefault="004815AC" w:rsidP="003C212A">
      <w:pPr>
        <w:pStyle w:val="Odlomakpopisa"/>
        <w:tabs>
          <w:tab w:val="left" w:pos="567"/>
        </w:tabs>
        <w:autoSpaceDE w:val="0"/>
        <w:autoSpaceDN w:val="0"/>
        <w:adjustRightInd w:val="0"/>
        <w:ind w:left="851"/>
        <w:rPr>
          <w:rFonts w:cs="Arial"/>
          <w:bCs/>
          <w:color w:val="002060"/>
          <w:szCs w:val="24"/>
        </w:rPr>
      </w:pPr>
      <w:r w:rsidRPr="00A85952">
        <w:rPr>
          <w:rFonts w:cs="Arial"/>
          <w:bCs/>
          <w:color w:val="002060"/>
          <w:szCs w:val="24"/>
        </w:rPr>
        <w:t xml:space="preserve">Udio sredstava za financiranje redovite političke djelatnosti primljenih iz proračuna odnosno dobivenih iz donacija u preostalim neutrošenim financijskim sredstvima određuje se razmjerno uplaćenom iznosu. </w:t>
      </w:r>
    </w:p>
    <w:p w14:paraId="59B62CB9" w14:textId="77777777" w:rsidR="004815AC" w:rsidRDefault="004815AC" w:rsidP="003C212A">
      <w:pPr>
        <w:pStyle w:val="Odlomakpopisa"/>
        <w:numPr>
          <w:ilvl w:val="0"/>
          <w:numId w:val="20"/>
        </w:numPr>
        <w:tabs>
          <w:tab w:val="left" w:pos="567"/>
        </w:tabs>
        <w:autoSpaceDE w:val="0"/>
        <w:autoSpaceDN w:val="0"/>
        <w:adjustRightInd w:val="0"/>
        <w:ind w:left="851" w:hanging="284"/>
        <w:rPr>
          <w:rFonts w:cs="Arial"/>
          <w:bCs/>
          <w:color w:val="002060"/>
          <w:szCs w:val="24"/>
        </w:rPr>
      </w:pPr>
      <w:r>
        <w:rPr>
          <w:rFonts w:cs="Arial"/>
          <w:b/>
          <w:bCs/>
          <w:color w:val="002060"/>
          <w:szCs w:val="24"/>
        </w:rPr>
        <w:t>U</w:t>
      </w:r>
      <w:r w:rsidRPr="00A85952">
        <w:rPr>
          <w:rFonts w:cs="Arial"/>
          <w:b/>
          <w:bCs/>
          <w:color w:val="002060"/>
          <w:szCs w:val="24"/>
        </w:rPr>
        <w:t xml:space="preserve"> roku </w:t>
      </w:r>
      <w:r w:rsidR="001E7B02">
        <w:rPr>
          <w:rFonts w:cs="Arial"/>
          <w:b/>
          <w:bCs/>
          <w:color w:val="002060"/>
          <w:szCs w:val="24"/>
        </w:rPr>
        <w:t xml:space="preserve">od </w:t>
      </w:r>
      <w:r w:rsidRPr="00A85952">
        <w:rPr>
          <w:rFonts w:cs="Arial"/>
          <w:b/>
          <w:bCs/>
          <w:color w:val="002060"/>
          <w:szCs w:val="24"/>
        </w:rPr>
        <w:t>osam dana od dana zatvaranja posebnog računa za redovito godišnje financiranje</w:t>
      </w:r>
      <w:r w:rsidRPr="00A85952">
        <w:rPr>
          <w:rFonts w:cs="Arial"/>
          <w:bCs/>
          <w:color w:val="002060"/>
          <w:szCs w:val="24"/>
        </w:rPr>
        <w:t xml:space="preserve"> dostaviti Državnom izbornom povjerenstvu i Državnom uredu za reviziju potvrdu banke o zatvaranju računa (u istom roku podatke o zatvaranju posebnog računa unijeti u informacijski sustav za nadzor financiranja).</w:t>
      </w:r>
    </w:p>
    <w:p w14:paraId="3CDE9E1B" w14:textId="77777777" w:rsidR="004815AC" w:rsidRPr="00A85952" w:rsidRDefault="004815AC" w:rsidP="003C212A">
      <w:pPr>
        <w:pStyle w:val="Odlomakpopisa"/>
        <w:numPr>
          <w:ilvl w:val="0"/>
          <w:numId w:val="20"/>
        </w:numPr>
        <w:tabs>
          <w:tab w:val="left" w:pos="567"/>
        </w:tabs>
        <w:autoSpaceDE w:val="0"/>
        <w:autoSpaceDN w:val="0"/>
        <w:adjustRightInd w:val="0"/>
        <w:ind w:left="851" w:hanging="284"/>
        <w:rPr>
          <w:rFonts w:cs="Arial"/>
          <w:bCs/>
          <w:color w:val="002060"/>
          <w:szCs w:val="24"/>
        </w:rPr>
      </w:pPr>
      <w:r>
        <w:rPr>
          <w:rFonts w:cs="Arial"/>
          <w:b/>
          <w:bCs/>
          <w:color w:val="002060"/>
          <w:szCs w:val="24"/>
        </w:rPr>
        <w:t>S</w:t>
      </w:r>
      <w:r w:rsidRPr="00A85952">
        <w:rPr>
          <w:rFonts w:cs="Arial"/>
          <w:b/>
          <w:bCs/>
          <w:color w:val="002060"/>
          <w:szCs w:val="24"/>
        </w:rPr>
        <w:t>astaviti</w:t>
      </w:r>
      <w:r>
        <w:rPr>
          <w:rFonts w:cs="Arial"/>
          <w:b/>
          <w:bCs/>
          <w:color w:val="002060"/>
          <w:szCs w:val="24"/>
        </w:rPr>
        <w:t xml:space="preserve"> </w:t>
      </w:r>
      <w:r w:rsidRPr="00A85952">
        <w:rPr>
          <w:rFonts w:cs="Arial"/>
          <w:b/>
          <w:bCs/>
          <w:color w:val="002060"/>
          <w:szCs w:val="24"/>
        </w:rPr>
        <w:t>godišnji financijski izvještaj s datumom koji prethodi datumu zatvaranja posebnog računa za redovito financiranje svoje djelatnosti</w:t>
      </w:r>
      <w:r w:rsidRPr="00A85952">
        <w:rPr>
          <w:rFonts w:cs="Arial"/>
          <w:bCs/>
          <w:color w:val="002060"/>
          <w:szCs w:val="24"/>
        </w:rPr>
        <w:t xml:space="preserve"> i dostaviti ga Državnom izbornom povjerenstvu i Državnom uredu za reviziju, unosom u informacijski sustav za nadzor financiranja, najkasnije u roku od 30 dana od dana zatvaranja posebnog računa za redovito financiranje svoje djelatnosti.</w:t>
      </w:r>
    </w:p>
    <w:p w14:paraId="43645709" w14:textId="77777777" w:rsidR="004815AC" w:rsidRDefault="004815AC" w:rsidP="004815AC">
      <w:pPr>
        <w:tabs>
          <w:tab w:val="left" w:pos="567"/>
        </w:tabs>
        <w:autoSpaceDE w:val="0"/>
        <w:autoSpaceDN w:val="0"/>
        <w:adjustRightInd w:val="0"/>
        <w:rPr>
          <w:rFonts w:cs="Arial"/>
          <w:bCs/>
          <w:color w:val="002060"/>
          <w:szCs w:val="24"/>
        </w:rPr>
      </w:pPr>
    </w:p>
    <w:p w14:paraId="7B6BDD51" w14:textId="77777777"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 xml:space="preserve">Ako nezavisnom zastupniku odnosno nezavisnom vijećniku </w:t>
      </w:r>
      <w:r w:rsidRPr="00142B68">
        <w:rPr>
          <w:rFonts w:cs="Arial"/>
          <w:b/>
          <w:bCs/>
          <w:color w:val="002060"/>
          <w:szCs w:val="24"/>
        </w:rPr>
        <w:t>mandat prestane prije isteka vremena na koje je izabran zbog smrti</w:t>
      </w:r>
      <w:r>
        <w:rPr>
          <w:rFonts w:cs="Arial"/>
          <w:bCs/>
          <w:color w:val="002060"/>
          <w:szCs w:val="24"/>
        </w:rPr>
        <w:t xml:space="preserve">, sva preostala sredstva na posebnom računu za redovito godišnje financiranje uplaćuju se u državni proračun odnosno u proračun jedinice samouprave, a imovina nabavljena sredstvima s tog računa stavlja se na raspolaganje Vladi Republike Hrvatske odnosno jedinici samouprave. </w:t>
      </w:r>
    </w:p>
    <w:p w14:paraId="74165F96" w14:textId="33640E50" w:rsidR="004815AC" w:rsidRDefault="004815AC" w:rsidP="004815AC">
      <w:pPr>
        <w:tabs>
          <w:tab w:val="left" w:pos="567"/>
        </w:tabs>
        <w:autoSpaceDE w:val="0"/>
        <w:autoSpaceDN w:val="0"/>
        <w:adjustRightInd w:val="0"/>
        <w:rPr>
          <w:rFonts w:cs="Arial"/>
          <w:bCs/>
          <w:color w:val="002060"/>
          <w:szCs w:val="24"/>
        </w:rPr>
      </w:pPr>
    </w:p>
    <w:p w14:paraId="2085F0A6" w14:textId="5A0D61A7" w:rsidR="00C07C7A" w:rsidRDefault="00C07C7A" w:rsidP="004815AC">
      <w:pPr>
        <w:tabs>
          <w:tab w:val="left" w:pos="567"/>
        </w:tabs>
        <w:autoSpaceDE w:val="0"/>
        <w:autoSpaceDN w:val="0"/>
        <w:adjustRightInd w:val="0"/>
        <w:rPr>
          <w:rFonts w:cs="Arial"/>
          <w:bCs/>
          <w:color w:val="002060"/>
          <w:szCs w:val="24"/>
        </w:rPr>
      </w:pPr>
    </w:p>
    <w:p w14:paraId="4E681B69" w14:textId="77777777" w:rsidR="003C212A" w:rsidRDefault="003C212A" w:rsidP="004815AC">
      <w:pPr>
        <w:tabs>
          <w:tab w:val="left" w:pos="567"/>
        </w:tabs>
        <w:autoSpaceDE w:val="0"/>
        <w:autoSpaceDN w:val="0"/>
        <w:adjustRightInd w:val="0"/>
        <w:rPr>
          <w:rFonts w:cs="Arial"/>
          <w:bCs/>
          <w:color w:val="002060"/>
          <w:szCs w:val="24"/>
        </w:rPr>
      </w:pPr>
    </w:p>
    <w:p w14:paraId="195E04BE" w14:textId="77777777" w:rsidR="004815AC" w:rsidRDefault="004815AC" w:rsidP="004815AC">
      <w:pPr>
        <w:autoSpaceDE w:val="0"/>
        <w:autoSpaceDN w:val="0"/>
        <w:adjustRightInd w:val="0"/>
        <w:rPr>
          <w:rFonts w:cs="Arial"/>
          <w:bCs/>
          <w:color w:val="002060"/>
          <w:szCs w:val="24"/>
        </w:rPr>
      </w:pPr>
      <w:r>
        <w:rPr>
          <w:noProof/>
          <w:color w:val="002060"/>
          <w:lang w:eastAsia="hr-HR"/>
        </w:rPr>
        <w:lastRenderedPageBreak/>
        <mc:AlternateContent>
          <mc:Choice Requires="wps">
            <w:drawing>
              <wp:anchor distT="0" distB="0" distL="114300" distR="114300" simplePos="0" relativeHeight="251675648" behindDoc="1" locked="0" layoutInCell="1" allowOverlap="1" wp14:anchorId="483FF6E0" wp14:editId="7C3B6CF3">
                <wp:simplePos x="0" y="0"/>
                <wp:positionH relativeFrom="margin">
                  <wp:align>left</wp:align>
                </wp:positionH>
                <wp:positionV relativeFrom="paragraph">
                  <wp:posOffset>178435</wp:posOffset>
                </wp:positionV>
                <wp:extent cx="5400675" cy="285750"/>
                <wp:effectExtent l="0" t="0" r="28575" b="19050"/>
                <wp:wrapTight wrapText="bothSides">
                  <wp:wrapPolygon edited="0">
                    <wp:start x="0" y="0"/>
                    <wp:lineTo x="0" y="21600"/>
                    <wp:lineTo x="21638" y="21600"/>
                    <wp:lineTo x="21638" y="0"/>
                    <wp:lineTo x="0" y="0"/>
                  </wp:wrapPolygon>
                </wp:wrapTight>
                <wp:docPr id="9" name="Zaobljeni pravokutnik 9"/>
                <wp:cNvGraphicFramePr/>
                <a:graphic xmlns:a="http://schemas.openxmlformats.org/drawingml/2006/main">
                  <a:graphicData uri="http://schemas.microsoft.com/office/word/2010/wordprocessingShape">
                    <wps:wsp>
                      <wps:cNvSpPr/>
                      <wps:spPr>
                        <a:xfrm>
                          <a:off x="0" y="0"/>
                          <a:ext cx="5400675" cy="28575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D96CFF4" w14:textId="77777777" w:rsidR="004815AC" w:rsidRPr="00F53AA3" w:rsidRDefault="004815AC" w:rsidP="004815AC">
                            <w:pPr>
                              <w:tabs>
                                <w:tab w:val="left" w:pos="142"/>
                              </w:tabs>
                              <w:jc w:val="left"/>
                              <w:rPr>
                                <w:sz w:val="22"/>
                              </w:rPr>
                            </w:pPr>
                            <w:r>
                              <w:rPr>
                                <w:rFonts w:cs="Arial"/>
                                <w:b/>
                                <w:bCs/>
                                <w:i/>
                                <w:color w:val="002060"/>
                                <w:sz w:val="22"/>
                              </w:rPr>
                              <w:t>MIROVANJE MANDATA NEZAVISNIH ZASTUPNIKA I NEZAVISNIH VIJEĆNIKA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FF6E0" id="Zaobljeni pravokutnik 9" o:spid="_x0000_s1031" style="position:absolute;left:0;text-align:left;margin-left:0;margin-top:14.05pt;width:425.25pt;height:22.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" fillcolor="#dbe5f1 [660]" strokecolor="#95b3d7 [1940]" strokeweight="1pt">
                <v:textbox>
                  <w:txbxContent>
                    <w:p w14:paraId="3D96CFF4" w14:textId="77777777" w:rsidR="004815AC" w:rsidRPr="00F53AA3" w:rsidRDefault="004815AC" w:rsidP="004815AC">
                      <w:pPr>
                        <w:tabs>
                          <w:tab w:val="left" w:pos="142"/>
                        </w:tabs>
                        <w:jc w:val="left"/>
                        <w:rPr>
                          <w:sz w:val="22"/>
                        </w:rPr>
                      </w:pPr>
                      <w:r>
                        <w:rPr>
                          <w:rFonts w:cs="Arial"/>
                          <w:b/>
                          <w:bCs/>
                          <w:i/>
                          <w:color w:val="002060"/>
                          <w:sz w:val="22"/>
                        </w:rPr>
                        <w:t>MIROVANJE MANDATA NEZAVISNIH ZASTUPNIKA I NEZAVISNIH VIJEĆNIKA</w:t>
                      </w:r>
                    </w:p>
                  </w:txbxContent>
                </v:textbox>
                <w10:wrap type="tight" anchorx="margin"/>
              </v:roundrect>
            </w:pict>
          </mc:Fallback>
        </mc:AlternateContent>
      </w:r>
    </w:p>
    <w:p w14:paraId="46E89B41" w14:textId="77777777" w:rsidR="004815AC" w:rsidRDefault="004815AC" w:rsidP="004815AC">
      <w:pPr>
        <w:autoSpaceDE w:val="0"/>
        <w:autoSpaceDN w:val="0"/>
        <w:adjustRightInd w:val="0"/>
        <w:rPr>
          <w:rFonts w:cs="Arial"/>
          <w:bCs/>
          <w:color w:val="002060"/>
          <w:szCs w:val="24"/>
        </w:rPr>
      </w:pPr>
    </w:p>
    <w:p w14:paraId="6498E939" w14:textId="77777777" w:rsidR="004815AC" w:rsidRDefault="004815AC" w:rsidP="004815AC">
      <w:pPr>
        <w:autoSpaceDE w:val="0"/>
        <w:autoSpaceDN w:val="0"/>
        <w:adjustRightInd w:val="0"/>
        <w:rPr>
          <w:rFonts w:cs="Arial"/>
          <w:bCs/>
          <w:color w:val="002060"/>
          <w:szCs w:val="24"/>
        </w:rPr>
      </w:pPr>
    </w:p>
    <w:p w14:paraId="59381D07" w14:textId="77777777" w:rsidR="004815AC" w:rsidRDefault="004815AC" w:rsidP="004815AC">
      <w:pPr>
        <w:autoSpaceDE w:val="0"/>
        <w:autoSpaceDN w:val="0"/>
        <w:adjustRightInd w:val="0"/>
        <w:rPr>
          <w:rFonts w:cs="Arial"/>
          <w:bCs/>
          <w:color w:val="002060"/>
          <w:szCs w:val="24"/>
        </w:rPr>
      </w:pPr>
    </w:p>
    <w:p w14:paraId="58BE6FE8" w14:textId="1F8F1E4B"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 xml:space="preserve">Prema odredbama članaka 16. i 17. Zakona o financiranju političkih aktivnosti, izborne promidžbe i referenduma, nezavisni zastupnici i nezavisni vijećnici </w:t>
      </w:r>
      <w:r w:rsidRPr="00DD6AD6">
        <w:rPr>
          <w:rFonts w:cs="Arial"/>
          <w:b/>
          <w:bCs/>
          <w:color w:val="002060"/>
          <w:szCs w:val="24"/>
        </w:rPr>
        <w:t xml:space="preserve">nisu dužni zatvoriti poseban račun za redovito financiranje svoje djelatnosti </w:t>
      </w:r>
      <w:r w:rsidRPr="00DD6AD6">
        <w:rPr>
          <w:rFonts w:cs="Arial"/>
          <w:bCs/>
          <w:color w:val="002060"/>
          <w:szCs w:val="24"/>
        </w:rPr>
        <w:t>u slučaju mirovanja mandata</w:t>
      </w:r>
      <w:r>
        <w:rPr>
          <w:rFonts w:cs="Arial"/>
          <w:bCs/>
          <w:color w:val="002060"/>
          <w:szCs w:val="24"/>
        </w:rPr>
        <w:t xml:space="preserve">, </w:t>
      </w:r>
      <w:r w:rsidRPr="00DD6AD6">
        <w:rPr>
          <w:rFonts w:cs="Arial"/>
          <w:b/>
          <w:bCs/>
          <w:color w:val="002060"/>
          <w:szCs w:val="24"/>
        </w:rPr>
        <w:t>a u slučaju zatvaranja posebnog računa</w:t>
      </w:r>
      <w:r w:rsidR="000048B5">
        <w:rPr>
          <w:rFonts w:cs="Arial"/>
          <w:bCs/>
          <w:color w:val="002060"/>
          <w:szCs w:val="24"/>
        </w:rPr>
        <w:t xml:space="preserve"> za vrijeme mirovanja mandata</w:t>
      </w:r>
      <w:r>
        <w:rPr>
          <w:rFonts w:cs="Arial"/>
          <w:bCs/>
          <w:color w:val="002060"/>
          <w:szCs w:val="24"/>
        </w:rPr>
        <w:t xml:space="preserve"> </w:t>
      </w:r>
      <w:r w:rsidRPr="00DD6AD6">
        <w:rPr>
          <w:rFonts w:cs="Arial"/>
          <w:b/>
          <w:bCs/>
          <w:color w:val="002060"/>
          <w:szCs w:val="24"/>
        </w:rPr>
        <w:t>dužni su</w:t>
      </w:r>
      <w:r>
        <w:rPr>
          <w:rFonts w:cs="Arial"/>
          <w:bCs/>
          <w:color w:val="002060"/>
          <w:szCs w:val="24"/>
        </w:rPr>
        <w:t xml:space="preserve"> preostala sredstva na posebnom računu odnosno vrijednost imovine ili imovinu nabavljenu iz tih sredstava rasporediti na isti način kao i nezavisni zastupnici i nezavisni vijećnici </w:t>
      </w:r>
      <w:r w:rsidRPr="000C0CF5">
        <w:rPr>
          <w:rFonts w:cs="Arial"/>
          <w:bCs/>
          <w:color w:val="002060"/>
          <w:szCs w:val="24"/>
        </w:rPr>
        <w:t>koji nakon isteka mandata nisu ponov</w:t>
      </w:r>
      <w:r w:rsidR="000C3A48">
        <w:rPr>
          <w:rFonts w:cs="Arial"/>
          <w:bCs/>
          <w:color w:val="002060"/>
          <w:szCs w:val="24"/>
        </w:rPr>
        <w:t>n</w:t>
      </w:r>
      <w:r w:rsidRPr="000C0CF5">
        <w:rPr>
          <w:rFonts w:cs="Arial"/>
          <w:bCs/>
          <w:color w:val="002060"/>
          <w:szCs w:val="24"/>
        </w:rPr>
        <w:t>o izabrani za nezavisnog zastupnika odnosno nezavisnog vijećnika ili im mandat prestane prije isteka vremena na koje su izabrani</w:t>
      </w:r>
      <w:r>
        <w:rPr>
          <w:rFonts w:cs="Arial"/>
          <w:bCs/>
          <w:color w:val="002060"/>
          <w:szCs w:val="24"/>
        </w:rPr>
        <w:t xml:space="preserve">. </w:t>
      </w:r>
    </w:p>
    <w:p w14:paraId="1CD7F35F" w14:textId="77777777"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Ako nezavisni zastupnici i nezavisni vijećnici za vrijeme mirovanja mandata nisu zatvorili poseban račun za redovito financiranje svoje djelatnosti, ne smiju za vrijeme mirovanja mandata koristiti sredstva s tog računa.</w:t>
      </w:r>
    </w:p>
    <w:p w14:paraId="23A0400E" w14:textId="77777777" w:rsidR="00200F36" w:rsidRDefault="004815AC" w:rsidP="004815AC">
      <w:pPr>
        <w:autoSpaceDE w:val="0"/>
        <w:autoSpaceDN w:val="0"/>
        <w:adjustRightInd w:val="0"/>
        <w:ind w:firstLine="567"/>
        <w:rPr>
          <w:rFonts w:cs="Arial"/>
          <w:bCs/>
          <w:color w:val="002060"/>
          <w:szCs w:val="24"/>
        </w:rPr>
      </w:pPr>
      <w:r>
        <w:rPr>
          <w:rFonts w:cs="Arial"/>
          <w:bCs/>
          <w:color w:val="002060"/>
          <w:szCs w:val="24"/>
        </w:rPr>
        <w:t>Obveza sastavljanja i dostavljanja godišnjeg financijskog izvještaja iz članka 52.</w:t>
      </w:r>
      <w:r w:rsidR="001E7B02">
        <w:rPr>
          <w:rFonts w:cs="Arial"/>
          <w:bCs/>
          <w:color w:val="002060"/>
          <w:szCs w:val="24"/>
        </w:rPr>
        <w:t>,</w:t>
      </w:r>
      <w:r>
        <w:rPr>
          <w:rFonts w:cs="Arial"/>
          <w:bCs/>
          <w:color w:val="002060"/>
          <w:szCs w:val="24"/>
        </w:rPr>
        <w:t xml:space="preserve"> stavka 7. Zakona o financiranju političkih aktivnosti, </w:t>
      </w:r>
      <w:r w:rsidR="000C3A48">
        <w:rPr>
          <w:rFonts w:cs="Arial"/>
          <w:bCs/>
          <w:color w:val="002060"/>
          <w:szCs w:val="24"/>
        </w:rPr>
        <w:t>izborne promidžbe i referenduma</w:t>
      </w:r>
      <w:r>
        <w:rPr>
          <w:rFonts w:cs="Arial"/>
          <w:bCs/>
          <w:color w:val="002060"/>
          <w:szCs w:val="24"/>
        </w:rPr>
        <w:t xml:space="preserve"> odnosi se i na nezavisne zastupnike i nezavisne vijećnike koji su zatvorili poseban račun u slučaju mirovanja mandata.</w:t>
      </w:r>
    </w:p>
    <w:p w14:paraId="55C629EF" w14:textId="77777777" w:rsidR="00200F36" w:rsidRDefault="00200F36" w:rsidP="004815AC">
      <w:pPr>
        <w:autoSpaceDE w:val="0"/>
        <w:autoSpaceDN w:val="0"/>
        <w:adjustRightInd w:val="0"/>
        <w:ind w:firstLine="567"/>
        <w:rPr>
          <w:rFonts w:cs="Arial"/>
          <w:bCs/>
          <w:color w:val="002060"/>
          <w:szCs w:val="24"/>
        </w:rPr>
      </w:pPr>
    </w:p>
    <w:p w14:paraId="2E438F4A" w14:textId="77777777" w:rsidR="00DC3CC8" w:rsidRDefault="00DC3CC8" w:rsidP="00B32FB6">
      <w:pPr>
        <w:tabs>
          <w:tab w:val="left" w:pos="567"/>
        </w:tabs>
        <w:autoSpaceDE w:val="0"/>
        <w:autoSpaceDN w:val="0"/>
        <w:adjustRightInd w:val="0"/>
        <w:rPr>
          <w:rFonts w:cs="Arial"/>
          <w:bCs/>
          <w:color w:val="002060"/>
          <w:szCs w:val="24"/>
        </w:rPr>
      </w:pPr>
      <w:r>
        <w:rPr>
          <w:noProof/>
          <w:color w:val="002060"/>
          <w:lang w:eastAsia="hr-HR"/>
        </w:rPr>
        <mc:AlternateContent>
          <mc:Choice Requires="wps">
            <w:drawing>
              <wp:anchor distT="0" distB="0" distL="114300" distR="114300" simplePos="0" relativeHeight="251681792" behindDoc="1" locked="0" layoutInCell="1" allowOverlap="1" wp14:anchorId="5BF7BF8C" wp14:editId="603FF874">
                <wp:simplePos x="0" y="0"/>
                <wp:positionH relativeFrom="margin">
                  <wp:posOffset>0</wp:posOffset>
                </wp:positionH>
                <wp:positionV relativeFrom="paragraph">
                  <wp:posOffset>171450</wp:posOffset>
                </wp:positionV>
                <wp:extent cx="5867400" cy="514350"/>
                <wp:effectExtent l="0" t="0" r="19050" b="19050"/>
                <wp:wrapTight wrapText="bothSides">
                  <wp:wrapPolygon edited="0">
                    <wp:start x="0" y="0"/>
                    <wp:lineTo x="0" y="21600"/>
                    <wp:lineTo x="21600" y="21600"/>
                    <wp:lineTo x="21600" y="0"/>
                    <wp:lineTo x="0" y="0"/>
                  </wp:wrapPolygon>
                </wp:wrapTight>
                <wp:docPr id="5" name="Zaobljeni pravokutnik 9"/>
                <wp:cNvGraphicFramePr/>
                <a:graphic xmlns:a="http://schemas.openxmlformats.org/drawingml/2006/main">
                  <a:graphicData uri="http://schemas.microsoft.com/office/word/2010/wordprocessingShape">
                    <wps:wsp>
                      <wps:cNvSpPr/>
                      <wps:spPr>
                        <a:xfrm>
                          <a:off x="0" y="0"/>
                          <a:ext cx="5867400" cy="51435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74E7CAE8" w14:textId="77777777" w:rsidR="00DC3CC8" w:rsidRPr="00F53AA3" w:rsidRDefault="00DC3CC8" w:rsidP="00DC3CC8">
                            <w:pPr>
                              <w:tabs>
                                <w:tab w:val="left" w:pos="142"/>
                              </w:tabs>
                              <w:jc w:val="left"/>
                              <w:rPr>
                                <w:sz w:val="22"/>
                              </w:rPr>
                            </w:pPr>
                            <w:r>
                              <w:rPr>
                                <w:rFonts w:cs="Arial"/>
                                <w:b/>
                                <w:bCs/>
                                <w:i/>
                                <w:color w:val="002060"/>
                                <w:sz w:val="22"/>
                              </w:rPr>
                              <w:t>ODRICANJE OD PRAVA NA REDOVITO GODIŠNJE FINANCIRANJE IZ PRORAČUNA NEZAVISNIH ZASTUPNIKA I NEZAVISNIH VIJEĆNIKA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7BF8C" id="_x0000_s1032" style="position:absolute;left:0;text-align:left;margin-left:0;margin-top:13.5pt;width:462pt;height:40.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" fillcolor="#dbe5f1 [660]" strokecolor="#95b3d7 [1940]" strokeweight="1pt">
                <v:textbox>
                  <w:txbxContent>
                    <w:p w14:paraId="74E7CAE8" w14:textId="77777777" w:rsidR="00DC3CC8" w:rsidRPr="00F53AA3" w:rsidRDefault="00DC3CC8" w:rsidP="00DC3CC8">
                      <w:pPr>
                        <w:tabs>
                          <w:tab w:val="left" w:pos="142"/>
                        </w:tabs>
                        <w:jc w:val="left"/>
                        <w:rPr>
                          <w:sz w:val="22"/>
                        </w:rPr>
                      </w:pPr>
                      <w:r>
                        <w:rPr>
                          <w:rFonts w:cs="Arial"/>
                          <w:b/>
                          <w:bCs/>
                          <w:i/>
                          <w:color w:val="002060"/>
                          <w:sz w:val="22"/>
                        </w:rPr>
                        <w:t>ODRICANJE OD PRAVA NA REDOVITO GODIŠNJE FINANCIRANJE IZ PRORAČUNA NEZAVISNIH ZASTUPNIKA I NEZAVISNIH VIJEĆNIKA</w:t>
                      </w:r>
                    </w:p>
                  </w:txbxContent>
                </v:textbox>
                <w10:wrap type="tight" anchorx="margin"/>
              </v:roundrect>
            </w:pict>
          </mc:Fallback>
        </mc:AlternateContent>
      </w:r>
    </w:p>
    <w:p w14:paraId="70DCDF13" w14:textId="0E77B816" w:rsidR="00DC3CC8" w:rsidRDefault="004815AC" w:rsidP="004815AC">
      <w:pPr>
        <w:tabs>
          <w:tab w:val="left" w:pos="567"/>
        </w:tabs>
        <w:autoSpaceDE w:val="0"/>
        <w:autoSpaceDN w:val="0"/>
        <w:adjustRightInd w:val="0"/>
        <w:rPr>
          <w:rFonts w:cs="Arial"/>
          <w:bCs/>
          <w:color w:val="002060"/>
          <w:szCs w:val="24"/>
        </w:rPr>
      </w:pPr>
      <w:r>
        <w:rPr>
          <w:rFonts w:cs="Arial"/>
          <w:bCs/>
          <w:color w:val="002060"/>
          <w:szCs w:val="24"/>
        </w:rPr>
        <w:tab/>
        <w:t xml:space="preserve">Prema odredbama članka 8. Zakona o financiranju političkih aktivnosti, izborne promidžbe i referenduma, nezavisni zastupnici i nezavisni vijećnici </w:t>
      </w:r>
      <w:r w:rsidRPr="005465D5">
        <w:rPr>
          <w:rFonts w:cs="Arial"/>
          <w:b/>
          <w:bCs/>
          <w:color w:val="002060"/>
          <w:szCs w:val="24"/>
        </w:rPr>
        <w:t>mogu se odreći</w:t>
      </w:r>
      <w:r>
        <w:rPr>
          <w:rFonts w:cs="Arial"/>
          <w:bCs/>
          <w:color w:val="002060"/>
          <w:szCs w:val="24"/>
        </w:rPr>
        <w:t xml:space="preserve"> prava na redovito godišnje financiranje iz državnog proračuna odnosno proračuna jedinice samouprave </w:t>
      </w:r>
      <w:r w:rsidRPr="00BB0BD9">
        <w:rPr>
          <w:rFonts w:cs="Arial"/>
          <w:b/>
          <w:bCs/>
          <w:color w:val="002060"/>
          <w:szCs w:val="24"/>
        </w:rPr>
        <w:t>pisanom izjavom</w:t>
      </w:r>
      <w:r>
        <w:rPr>
          <w:rFonts w:cs="Arial"/>
          <w:bCs/>
          <w:color w:val="002060"/>
          <w:szCs w:val="24"/>
        </w:rPr>
        <w:t xml:space="preserve"> </w:t>
      </w:r>
      <w:r w:rsidRPr="00BB0BD9">
        <w:rPr>
          <w:rFonts w:cs="Arial"/>
          <w:b/>
          <w:bCs/>
          <w:color w:val="002060"/>
          <w:szCs w:val="24"/>
        </w:rPr>
        <w:t>koja se dostavlja Odboru za Ustav, Poslovnik i politički sustav Hrvatskoga sabora odnosno predstavničkom tijelu jedinice samouprave</w:t>
      </w:r>
      <w:r>
        <w:rPr>
          <w:rFonts w:cs="Arial"/>
          <w:bCs/>
          <w:color w:val="002060"/>
          <w:szCs w:val="24"/>
        </w:rPr>
        <w:t xml:space="preserve"> </w:t>
      </w:r>
      <w:r w:rsidRPr="00BB0BD9">
        <w:rPr>
          <w:rFonts w:cs="Arial"/>
          <w:b/>
          <w:bCs/>
          <w:color w:val="002060"/>
          <w:szCs w:val="24"/>
        </w:rPr>
        <w:t>te Državnom izbornom povjerenstvu i Državnom uredu za reviziju</w:t>
      </w:r>
      <w:r>
        <w:rPr>
          <w:rFonts w:cs="Arial"/>
          <w:bCs/>
          <w:color w:val="002060"/>
          <w:szCs w:val="24"/>
        </w:rPr>
        <w:t xml:space="preserve">. Navedena pisana izjava dostavlja se Državnom izbornom povjerenstvu i Državnom uredu za reviziju </w:t>
      </w:r>
      <w:r w:rsidRPr="00BB0BD9">
        <w:rPr>
          <w:rFonts w:cs="Arial"/>
          <w:b/>
          <w:bCs/>
          <w:color w:val="002060"/>
          <w:szCs w:val="24"/>
        </w:rPr>
        <w:t>unosom u informacijski sustav za nadzor financiranja</w:t>
      </w:r>
      <w:r>
        <w:rPr>
          <w:rFonts w:cs="Arial"/>
          <w:bCs/>
          <w:color w:val="002060"/>
          <w:szCs w:val="24"/>
        </w:rPr>
        <w:t xml:space="preserve">. </w:t>
      </w:r>
    </w:p>
    <w:p w14:paraId="21DDD2D3" w14:textId="77777777" w:rsidR="00A07FE2" w:rsidRDefault="00A07FE2" w:rsidP="004815AC">
      <w:pPr>
        <w:tabs>
          <w:tab w:val="left" w:pos="567"/>
        </w:tabs>
        <w:autoSpaceDE w:val="0"/>
        <w:autoSpaceDN w:val="0"/>
        <w:adjustRightInd w:val="0"/>
        <w:rPr>
          <w:rFonts w:cs="Arial"/>
          <w:bCs/>
          <w:color w:val="002060"/>
          <w:szCs w:val="24"/>
        </w:rPr>
      </w:pPr>
    </w:p>
    <w:p w14:paraId="74EB6C4E" w14:textId="77777777"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Sadržaj pisane izjave dodatno je pojašnje</w:t>
      </w:r>
      <w:r w:rsidR="001E7B02">
        <w:rPr>
          <w:rFonts w:cs="Arial"/>
          <w:bCs/>
          <w:color w:val="002060"/>
          <w:szCs w:val="24"/>
        </w:rPr>
        <w:t>n stavcima</w:t>
      </w:r>
      <w:r w:rsidR="000C4B80">
        <w:rPr>
          <w:rFonts w:cs="Arial"/>
          <w:bCs/>
          <w:color w:val="002060"/>
          <w:szCs w:val="24"/>
        </w:rPr>
        <w:t xml:space="preserve"> 3., 4. i 5. navedenog</w:t>
      </w:r>
      <w:r>
        <w:rPr>
          <w:rFonts w:cs="Arial"/>
          <w:bCs/>
          <w:color w:val="002060"/>
          <w:szCs w:val="24"/>
        </w:rPr>
        <w:t xml:space="preserve"> članka Zakona:</w:t>
      </w:r>
    </w:p>
    <w:p w14:paraId="06A6D889" w14:textId="1C984F81" w:rsidR="004815AC" w:rsidRDefault="004815AC" w:rsidP="004815AC">
      <w:pPr>
        <w:pStyle w:val="Odlomakpopisa"/>
        <w:numPr>
          <w:ilvl w:val="0"/>
          <w:numId w:val="22"/>
        </w:numPr>
        <w:tabs>
          <w:tab w:val="left" w:pos="567"/>
        </w:tabs>
        <w:autoSpaceDE w:val="0"/>
        <w:autoSpaceDN w:val="0"/>
        <w:adjustRightInd w:val="0"/>
        <w:rPr>
          <w:rFonts w:cs="Arial"/>
          <w:bCs/>
          <w:color w:val="002060"/>
          <w:szCs w:val="24"/>
        </w:rPr>
      </w:pPr>
      <w:r>
        <w:rPr>
          <w:rFonts w:cs="Arial"/>
          <w:bCs/>
          <w:color w:val="002060"/>
          <w:szCs w:val="24"/>
        </w:rPr>
        <w:t>Nezavisni zastupnik odnosno nezavisni vijećnik koji je otvorio poseban račun za redovito godišnje financiranje, a koji ne ostvaruje prihode za redovito godišnje financiranje iz drugih zakonom dopuštenih izvora, dužan je u roku od 60</w:t>
      </w:r>
      <w:r w:rsidR="00BE695E">
        <w:rPr>
          <w:rFonts w:cs="Arial"/>
          <w:bCs/>
          <w:color w:val="002060"/>
          <w:szCs w:val="24"/>
        </w:rPr>
        <w:t xml:space="preserve"> dana od dana podnošenja izjave</w:t>
      </w:r>
      <w:r>
        <w:rPr>
          <w:rFonts w:cs="Arial"/>
          <w:bCs/>
          <w:color w:val="002060"/>
          <w:szCs w:val="24"/>
        </w:rPr>
        <w:t xml:space="preserve"> zatvoriti poseban račun za redovito financiranje svoje djelatnosti te preostala sredstva odnosno vrijednost imovine ili imovinu nabavljenu iz tih sredstava rasporediti na način propisan člankom 17. Zakona.</w:t>
      </w:r>
    </w:p>
    <w:p w14:paraId="49CDBE56" w14:textId="77777777" w:rsidR="004815AC" w:rsidRDefault="004815AC" w:rsidP="004815AC">
      <w:pPr>
        <w:pStyle w:val="Odlomakpopisa"/>
        <w:numPr>
          <w:ilvl w:val="0"/>
          <w:numId w:val="21"/>
        </w:numPr>
        <w:tabs>
          <w:tab w:val="left" w:pos="567"/>
        </w:tabs>
        <w:autoSpaceDE w:val="0"/>
        <w:autoSpaceDN w:val="0"/>
        <w:adjustRightInd w:val="0"/>
        <w:rPr>
          <w:rFonts w:cs="Arial"/>
          <w:bCs/>
          <w:color w:val="002060"/>
          <w:szCs w:val="24"/>
        </w:rPr>
      </w:pPr>
      <w:r>
        <w:rPr>
          <w:rFonts w:cs="Arial"/>
          <w:bCs/>
          <w:color w:val="002060"/>
          <w:szCs w:val="24"/>
        </w:rPr>
        <w:t>Ako nezavisni zastupnik odnosno nezavisni vijećnik ne ostvaruje prihode za redovito godišnje financiranje iz drugih zakonom dopuštenih izvora, dužan je to navesti u izjavi.</w:t>
      </w:r>
    </w:p>
    <w:p w14:paraId="750BB66A" w14:textId="77777777" w:rsidR="004815AC" w:rsidRPr="000B39E3" w:rsidRDefault="004815AC" w:rsidP="004815AC">
      <w:pPr>
        <w:pStyle w:val="Odlomakpopisa"/>
        <w:numPr>
          <w:ilvl w:val="0"/>
          <w:numId w:val="21"/>
        </w:numPr>
        <w:tabs>
          <w:tab w:val="left" w:pos="567"/>
        </w:tabs>
        <w:autoSpaceDE w:val="0"/>
        <w:autoSpaceDN w:val="0"/>
        <w:adjustRightInd w:val="0"/>
        <w:rPr>
          <w:rFonts w:cs="Arial"/>
          <w:bCs/>
          <w:color w:val="002060"/>
          <w:szCs w:val="24"/>
        </w:rPr>
      </w:pPr>
      <w:r w:rsidRPr="000B39E3">
        <w:rPr>
          <w:rFonts w:cs="Arial"/>
          <w:bCs/>
          <w:color w:val="002060"/>
          <w:szCs w:val="24"/>
        </w:rPr>
        <w:t xml:space="preserve">Nezavisni zastupnik odnosno nezavisni </w:t>
      </w:r>
      <w:r w:rsidRPr="007042A5">
        <w:rPr>
          <w:rFonts w:cs="Arial"/>
          <w:bCs/>
          <w:color w:val="002060"/>
          <w:szCs w:val="24"/>
        </w:rPr>
        <w:t>vijećnik koji</w:t>
      </w:r>
      <w:r w:rsidRPr="000B39E3">
        <w:rPr>
          <w:rFonts w:cs="Arial"/>
          <w:bCs/>
          <w:color w:val="002060"/>
          <w:szCs w:val="24"/>
        </w:rPr>
        <w:t xml:space="preserve"> nema pravo na financiranje iz proračuna do isteka proračunske godine u kojoj je izjavu podnio i za tu proračunsku godinu ne može je povući, a financijska sredstva koja pripadaju tom nezavisnom zastupniku odnosno nezavisnom vijećniku za tu proračunsku godinu ostaju u državnom proračunu odnosno proračunu jedinice samouprave.</w:t>
      </w:r>
    </w:p>
    <w:p w14:paraId="5D620428" w14:textId="77888223" w:rsidR="004815AC" w:rsidRDefault="004815AC" w:rsidP="004815AC">
      <w:pPr>
        <w:tabs>
          <w:tab w:val="left" w:pos="567"/>
        </w:tabs>
        <w:autoSpaceDE w:val="0"/>
        <w:autoSpaceDN w:val="0"/>
        <w:adjustRightInd w:val="0"/>
        <w:rPr>
          <w:rFonts w:cs="Arial"/>
          <w:bCs/>
          <w:color w:val="002060"/>
          <w:szCs w:val="24"/>
        </w:rPr>
      </w:pPr>
    </w:p>
    <w:p w14:paraId="4AF56E6D" w14:textId="77777777" w:rsidR="00C07C7A" w:rsidRDefault="00C07C7A" w:rsidP="004815AC">
      <w:pPr>
        <w:tabs>
          <w:tab w:val="left" w:pos="567"/>
        </w:tabs>
        <w:autoSpaceDE w:val="0"/>
        <w:autoSpaceDN w:val="0"/>
        <w:adjustRightInd w:val="0"/>
        <w:rPr>
          <w:rFonts w:cs="Arial"/>
          <w:bCs/>
          <w:color w:val="002060"/>
          <w:szCs w:val="24"/>
        </w:rPr>
      </w:pPr>
    </w:p>
    <w:p w14:paraId="144651EB" w14:textId="77777777" w:rsidR="004815AC" w:rsidRPr="00925034" w:rsidRDefault="004815AC" w:rsidP="00176450">
      <w:pPr>
        <w:tabs>
          <w:tab w:val="left" w:pos="567"/>
        </w:tabs>
        <w:autoSpaceDE w:val="0"/>
        <w:autoSpaceDN w:val="0"/>
        <w:adjustRightInd w:val="0"/>
        <w:rPr>
          <w:rFonts w:cs="Arial"/>
          <w:bCs/>
          <w:color w:val="002060"/>
          <w:szCs w:val="24"/>
        </w:rPr>
      </w:pPr>
      <w:r>
        <w:rPr>
          <w:rFonts w:cs="Arial"/>
          <w:bCs/>
          <w:color w:val="002060"/>
          <w:szCs w:val="24"/>
        </w:rPr>
        <w:lastRenderedPageBreak/>
        <w:tab/>
        <w:t xml:space="preserve">U slučaju mirovanja mandata ili prestanka mandata prije isteka vremena na koje je izabran, </w:t>
      </w:r>
      <w:r w:rsidRPr="007867A7">
        <w:rPr>
          <w:rFonts w:cs="Arial"/>
          <w:b/>
          <w:bCs/>
          <w:color w:val="002060"/>
          <w:szCs w:val="24"/>
        </w:rPr>
        <w:t>izjava nezavisnog zastupnika odnosno nezavisno</w:t>
      </w:r>
      <w:r w:rsidR="009B232B">
        <w:rPr>
          <w:rFonts w:cs="Arial"/>
          <w:b/>
          <w:bCs/>
          <w:color w:val="002060"/>
          <w:szCs w:val="24"/>
        </w:rPr>
        <w:t>g vijećnika ne obvezuje njegova</w:t>
      </w:r>
      <w:r w:rsidRPr="007867A7">
        <w:rPr>
          <w:rFonts w:cs="Arial"/>
          <w:b/>
          <w:bCs/>
          <w:color w:val="002060"/>
          <w:szCs w:val="24"/>
        </w:rPr>
        <w:t xml:space="preserve"> zamjenika</w:t>
      </w:r>
      <w:r>
        <w:rPr>
          <w:rFonts w:cs="Arial"/>
          <w:bCs/>
          <w:color w:val="002060"/>
          <w:szCs w:val="24"/>
        </w:rPr>
        <w:t>. Na zamjenika koji se želi odreći prava na redovito godišnje financiranje iz državnog proračuna ili proračuna jedinice samouprave na odgovarajući način primjenjuju se odredbe članka 8. Zakona o financiranju političkih aktivnosti, izborne promidžbe i referenduma.</w:t>
      </w:r>
      <w:r w:rsidRPr="00925034">
        <w:rPr>
          <w:rFonts w:cs="Arial"/>
          <w:bCs/>
          <w:color w:val="002060"/>
          <w:szCs w:val="24"/>
        </w:rPr>
        <w:t xml:space="preserve"> </w:t>
      </w:r>
    </w:p>
    <w:p w14:paraId="68C1609C" w14:textId="77777777" w:rsidR="00200F36" w:rsidRDefault="00200F36" w:rsidP="004815AC">
      <w:pPr>
        <w:autoSpaceDE w:val="0"/>
        <w:autoSpaceDN w:val="0"/>
        <w:adjustRightInd w:val="0"/>
        <w:rPr>
          <w:rFonts w:cs="Arial"/>
          <w:bCs/>
          <w:color w:val="002060"/>
          <w:szCs w:val="24"/>
        </w:rPr>
      </w:pPr>
    </w:p>
    <w:p w14:paraId="5DA4425F" w14:textId="77777777" w:rsidR="00176450" w:rsidRDefault="00176450" w:rsidP="004815AC">
      <w:pPr>
        <w:autoSpaceDE w:val="0"/>
        <w:autoSpaceDN w:val="0"/>
        <w:adjustRightInd w:val="0"/>
        <w:rPr>
          <w:rFonts w:cs="Arial"/>
          <w:bCs/>
          <w:color w:val="002060"/>
          <w:szCs w:val="24"/>
        </w:rPr>
      </w:pPr>
      <w:r>
        <w:rPr>
          <w:noProof/>
          <w:color w:val="002060"/>
          <w:lang w:eastAsia="hr-HR"/>
        </w:rPr>
        <mc:AlternateContent>
          <mc:Choice Requires="wps">
            <w:drawing>
              <wp:anchor distT="0" distB="0" distL="114300" distR="114300" simplePos="0" relativeHeight="251679744" behindDoc="1" locked="0" layoutInCell="1" allowOverlap="1" wp14:anchorId="1A3B0229" wp14:editId="0598C2F1">
                <wp:simplePos x="0" y="0"/>
                <wp:positionH relativeFrom="margin">
                  <wp:posOffset>3810</wp:posOffset>
                </wp:positionH>
                <wp:positionV relativeFrom="paragraph">
                  <wp:posOffset>173355</wp:posOffset>
                </wp:positionV>
                <wp:extent cx="4981575" cy="333375"/>
                <wp:effectExtent l="0" t="0" r="28575" b="28575"/>
                <wp:wrapTight wrapText="bothSides">
                  <wp:wrapPolygon edited="0">
                    <wp:start x="0" y="0"/>
                    <wp:lineTo x="0" y="22217"/>
                    <wp:lineTo x="21641" y="22217"/>
                    <wp:lineTo x="21641" y="0"/>
                    <wp:lineTo x="0" y="0"/>
                  </wp:wrapPolygon>
                </wp:wrapTight>
                <wp:docPr id="11" name="Zaobljeni pravokutnik 11"/>
                <wp:cNvGraphicFramePr/>
                <a:graphic xmlns:a="http://schemas.openxmlformats.org/drawingml/2006/main">
                  <a:graphicData uri="http://schemas.microsoft.com/office/word/2010/wordprocessingShape">
                    <wps:wsp>
                      <wps:cNvSpPr/>
                      <wps:spPr>
                        <a:xfrm>
                          <a:off x="0" y="0"/>
                          <a:ext cx="4981575" cy="333375"/>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2E89A4A5" w14:textId="77777777" w:rsidR="00176450" w:rsidRPr="00F53AA3" w:rsidRDefault="00176450" w:rsidP="00176450">
                            <w:pPr>
                              <w:tabs>
                                <w:tab w:val="left" w:pos="142"/>
                              </w:tabs>
                              <w:jc w:val="left"/>
                              <w:rPr>
                                <w:sz w:val="22"/>
                              </w:rPr>
                            </w:pPr>
                            <w:r>
                              <w:rPr>
                                <w:rFonts w:cs="Arial"/>
                                <w:b/>
                                <w:bCs/>
                                <w:i/>
                                <w:color w:val="002060"/>
                                <w:sz w:val="22"/>
                              </w:rPr>
                              <w:t>EVIDENCIJE O POLITIČKIM STRANKAMA I NEZAVISNIM VIJEĆNICIMA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B0229" id="Zaobljeni pravokutnik 11" o:spid="_x0000_s1033" style="position:absolute;left:0;text-align:left;margin-left:.3pt;margin-top:13.65pt;width:392.25pt;height:26.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" fillcolor="#dbe5f1 [660]" strokecolor="#95b3d7 [1940]" strokeweight="1pt">
                <v:textbox>
                  <w:txbxContent>
                    <w:p w14:paraId="2E89A4A5" w14:textId="77777777" w:rsidR="00176450" w:rsidRPr="00F53AA3" w:rsidRDefault="00176450" w:rsidP="00176450">
                      <w:pPr>
                        <w:tabs>
                          <w:tab w:val="left" w:pos="142"/>
                        </w:tabs>
                        <w:jc w:val="left"/>
                        <w:rPr>
                          <w:sz w:val="22"/>
                        </w:rPr>
                      </w:pPr>
                      <w:r>
                        <w:rPr>
                          <w:rFonts w:cs="Arial"/>
                          <w:b/>
                          <w:bCs/>
                          <w:i/>
                          <w:color w:val="002060"/>
                          <w:sz w:val="22"/>
                        </w:rPr>
                        <w:t>EVIDENCIJE O POLITIČKIM STRANKAMA I NEZAVISNIM VIJEĆNICIMA</w:t>
                      </w:r>
                    </w:p>
                  </w:txbxContent>
                </v:textbox>
                <w10:wrap type="tight" anchorx="margin"/>
              </v:roundrect>
            </w:pict>
          </mc:Fallback>
        </mc:AlternateContent>
      </w:r>
    </w:p>
    <w:p w14:paraId="01932077" w14:textId="77777777" w:rsidR="00176450" w:rsidRDefault="00176450" w:rsidP="004815AC">
      <w:pPr>
        <w:autoSpaceDE w:val="0"/>
        <w:autoSpaceDN w:val="0"/>
        <w:adjustRightInd w:val="0"/>
        <w:rPr>
          <w:rFonts w:cs="Arial"/>
          <w:bCs/>
          <w:color w:val="002060"/>
          <w:szCs w:val="24"/>
        </w:rPr>
      </w:pPr>
    </w:p>
    <w:p w14:paraId="04512291" w14:textId="77777777" w:rsidR="00176450" w:rsidRDefault="00176450" w:rsidP="004815AC">
      <w:pPr>
        <w:autoSpaceDE w:val="0"/>
        <w:autoSpaceDN w:val="0"/>
        <w:adjustRightInd w:val="0"/>
        <w:rPr>
          <w:rFonts w:cs="Arial"/>
          <w:bCs/>
          <w:color w:val="002060"/>
          <w:szCs w:val="24"/>
        </w:rPr>
      </w:pPr>
    </w:p>
    <w:p w14:paraId="37A7C408" w14:textId="77777777" w:rsidR="00176450" w:rsidRDefault="00176450" w:rsidP="004815AC">
      <w:pPr>
        <w:autoSpaceDE w:val="0"/>
        <w:autoSpaceDN w:val="0"/>
        <w:adjustRightInd w:val="0"/>
        <w:rPr>
          <w:rFonts w:cs="Arial"/>
          <w:bCs/>
          <w:color w:val="002060"/>
          <w:szCs w:val="24"/>
        </w:rPr>
      </w:pPr>
    </w:p>
    <w:p w14:paraId="45195B6E" w14:textId="77777777" w:rsidR="00A07FE2" w:rsidRDefault="00176450" w:rsidP="00F84691">
      <w:pPr>
        <w:tabs>
          <w:tab w:val="left" w:pos="567"/>
        </w:tabs>
        <w:autoSpaceDE w:val="0"/>
        <w:autoSpaceDN w:val="0"/>
        <w:adjustRightInd w:val="0"/>
        <w:rPr>
          <w:rFonts w:cs="Arial"/>
          <w:bCs/>
          <w:color w:val="002060"/>
          <w:szCs w:val="24"/>
        </w:rPr>
      </w:pPr>
      <w:r>
        <w:rPr>
          <w:rFonts w:cs="Arial"/>
          <w:bCs/>
          <w:color w:val="002060"/>
          <w:szCs w:val="24"/>
        </w:rPr>
        <w:tab/>
      </w:r>
      <w:r w:rsidR="000C5CCF">
        <w:rPr>
          <w:rFonts w:cs="Arial"/>
          <w:bCs/>
          <w:color w:val="002060"/>
          <w:szCs w:val="24"/>
        </w:rPr>
        <w:t>P</w:t>
      </w:r>
      <w:r>
        <w:rPr>
          <w:rFonts w:cs="Arial"/>
          <w:bCs/>
          <w:color w:val="002060"/>
          <w:szCs w:val="24"/>
        </w:rPr>
        <w:t>oslove vođenja evidencije o političkim strankama i nezavisnim vijećnicima zastupljenim</w:t>
      </w:r>
      <w:r w:rsidR="00DB69E2">
        <w:rPr>
          <w:rFonts w:cs="Arial"/>
          <w:bCs/>
          <w:color w:val="002060"/>
          <w:szCs w:val="24"/>
        </w:rPr>
        <w:t>a</w:t>
      </w:r>
      <w:r>
        <w:rPr>
          <w:rFonts w:cs="Arial"/>
          <w:bCs/>
          <w:color w:val="002060"/>
          <w:szCs w:val="24"/>
        </w:rPr>
        <w:t xml:space="preserve"> u predstavničkim tijelima jedinica samouprave kao povjerene poslove državne uprave obavljaju upravna tijela županija odnosno Grada Zagreba, do uspostave jedinstvenog registra jedinica lokalne i područne (regionalne) samouprave. </w:t>
      </w:r>
    </w:p>
    <w:p w14:paraId="4C0423EB" w14:textId="77777777" w:rsidR="00A07FE2" w:rsidRDefault="00A07FE2" w:rsidP="00F84691">
      <w:pPr>
        <w:tabs>
          <w:tab w:val="left" w:pos="567"/>
        </w:tabs>
        <w:autoSpaceDE w:val="0"/>
        <w:autoSpaceDN w:val="0"/>
        <w:adjustRightInd w:val="0"/>
        <w:rPr>
          <w:rFonts w:cs="Arial"/>
          <w:bCs/>
          <w:color w:val="002060"/>
          <w:szCs w:val="24"/>
        </w:rPr>
      </w:pPr>
    </w:p>
    <w:p w14:paraId="3A184473" w14:textId="50555802" w:rsidR="00F84691" w:rsidRDefault="00A07FE2" w:rsidP="00F84691">
      <w:pPr>
        <w:tabs>
          <w:tab w:val="left" w:pos="567"/>
        </w:tabs>
        <w:autoSpaceDE w:val="0"/>
        <w:autoSpaceDN w:val="0"/>
        <w:adjustRightInd w:val="0"/>
        <w:rPr>
          <w:rFonts w:cs="Arial"/>
          <w:bCs/>
          <w:color w:val="002060"/>
          <w:szCs w:val="24"/>
        </w:rPr>
      </w:pPr>
      <w:r>
        <w:rPr>
          <w:rFonts w:cs="Arial"/>
          <w:bCs/>
          <w:color w:val="002060"/>
          <w:szCs w:val="24"/>
        </w:rPr>
        <w:tab/>
      </w:r>
      <w:r w:rsidR="00176450">
        <w:rPr>
          <w:rFonts w:cs="Arial"/>
          <w:bCs/>
          <w:color w:val="002060"/>
          <w:szCs w:val="24"/>
        </w:rPr>
        <w:t xml:space="preserve">Jedinice lokalne samouprave dužne su dostaviti pisanu obavijest </w:t>
      </w:r>
      <w:r w:rsidR="00F84691">
        <w:rPr>
          <w:rFonts w:cs="Arial"/>
          <w:bCs/>
          <w:color w:val="002060"/>
          <w:szCs w:val="24"/>
        </w:rPr>
        <w:t>upravnom tijelu županije o svakoj promjeni podataka iz evidencije, najkasnije u roku od osam dana od dana nastanka promjene (</w:t>
      </w:r>
      <w:r w:rsidR="00F84691" w:rsidRPr="00BA1C0E">
        <w:rPr>
          <w:rFonts w:cs="Arial"/>
          <w:b/>
          <w:bCs/>
          <w:color w:val="002060"/>
          <w:szCs w:val="24"/>
        </w:rPr>
        <w:t>navedene evidencije, promje</w:t>
      </w:r>
      <w:r w:rsidR="000B39E3" w:rsidRPr="00BA1C0E">
        <w:rPr>
          <w:rFonts w:cs="Arial"/>
          <w:b/>
          <w:bCs/>
          <w:color w:val="002060"/>
          <w:szCs w:val="24"/>
        </w:rPr>
        <w:t>ne odnosno ažurirane evidencije</w:t>
      </w:r>
      <w:r w:rsidR="00F84691" w:rsidRPr="00BA1C0E">
        <w:rPr>
          <w:rFonts w:cs="Arial"/>
          <w:b/>
          <w:bCs/>
          <w:color w:val="002060"/>
          <w:szCs w:val="24"/>
        </w:rPr>
        <w:t xml:space="preserve"> dostavljaju se Državnom uredu za reviziju na e-adresu</w:t>
      </w:r>
      <w:r w:rsidR="00F84691">
        <w:rPr>
          <w:rFonts w:cs="Arial"/>
          <w:bCs/>
          <w:color w:val="002060"/>
          <w:szCs w:val="24"/>
        </w:rPr>
        <w:t xml:space="preserve">: </w:t>
      </w:r>
      <w:hyperlink r:id="rId14" w:history="1">
        <w:r w:rsidR="00F84691" w:rsidRPr="00C07C7A">
          <w:rPr>
            <w:rStyle w:val="Hiperveza"/>
            <w:rFonts w:eastAsia="Times New Roman" w:cs="Times New Roman"/>
            <w:color w:val="7030A0"/>
            <w:sz w:val="22"/>
            <w:lang w:eastAsia="hr-HR"/>
          </w:rPr>
          <w:t>politicke.aktivnosti@revizija.hr</w:t>
        </w:r>
      </w:hyperlink>
      <w:r w:rsidR="00F84691">
        <w:rPr>
          <w:rFonts w:cs="Arial"/>
          <w:bCs/>
          <w:color w:val="002060"/>
          <w:szCs w:val="24"/>
        </w:rPr>
        <w:t xml:space="preserve">).  </w:t>
      </w:r>
    </w:p>
    <w:p w14:paraId="751E181E" w14:textId="728C95EF" w:rsidR="008F7D53" w:rsidRDefault="008F7D53" w:rsidP="00F84691">
      <w:pPr>
        <w:tabs>
          <w:tab w:val="left" w:pos="567"/>
        </w:tabs>
        <w:autoSpaceDE w:val="0"/>
        <w:autoSpaceDN w:val="0"/>
        <w:adjustRightInd w:val="0"/>
        <w:rPr>
          <w:rFonts w:cs="Arial"/>
          <w:bCs/>
          <w:color w:val="002060"/>
          <w:szCs w:val="24"/>
        </w:rPr>
      </w:pPr>
      <w:r>
        <w:rPr>
          <w:rFonts w:cs="Arial"/>
          <w:bCs/>
          <w:color w:val="002060"/>
          <w:szCs w:val="24"/>
        </w:rPr>
        <w:tab/>
        <w:t xml:space="preserve">Sadržaj i način vođenja evidencije o političkim strankama i nezavisnim vijećnicima zastupljenim u predstavničkim tijelima jedinica samouprave te obrazac evidencije propisani su Pravilnikom o sadržaju, načinu vođenja i obrascu evidencije o političkim strankama i nezavisnim vijećnicima zastupljenim u predstavničkim tijelima jedinica samouprave (Narodne novine 14/20). </w:t>
      </w:r>
    </w:p>
    <w:p w14:paraId="5006CCB0" w14:textId="77777777" w:rsidR="00176450" w:rsidRDefault="00176450" w:rsidP="004815AC">
      <w:pPr>
        <w:autoSpaceDE w:val="0"/>
        <w:autoSpaceDN w:val="0"/>
        <w:adjustRightInd w:val="0"/>
        <w:rPr>
          <w:rFonts w:cs="Arial"/>
          <w:bCs/>
          <w:color w:val="002060"/>
          <w:szCs w:val="24"/>
        </w:rPr>
      </w:pPr>
    </w:p>
    <w:p w14:paraId="2FE75EC5" w14:textId="77777777" w:rsidR="004815AC" w:rsidRPr="008C737C" w:rsidRDefault="004815AC" w:rsidP="004815AC">
      <w:pPr>
        <w:autoSpaceDE w:val="0"/>
        <w:autoSpaceDN w:val="0"/>
        <w:adjustRightInd w:val="0"/>
        <w:rPr>
          <w:rFonts w:cs="Arial"/>
          <w:bCs/>
          <w:color w:val="002060"/>
          <w:szCs w:val="24"/>
        </w:rPr>
      </w:pPr>
      <w:r>
        <w:rPr>
          <w:noProof/>
          <w:color w:val="002060"/>
          <w:lang w:eastAsia="hr-HR"/>
        </w:rPr>
        <mc:AlternateContent>
          <mc:Choice Requires="wps">
            <w:drawing>
              <wp:anchor distT="0" distB="0" distL="114300" distR="114300" simplePos="0" relativeHeight="251677696" behindDoc="1" locked="0" layoutInCell="1" allowOverlap="1" wp14:anchorId="63FD363E" wp14:editId="4B370F9A">
                <wp:simplePos x="0" y="0"/>
                <wp:positionH relativeFrom="margin">
                  <wp:align>left</wp:align>
                </wp:positionH>
                <wp:positionV relativeFrom="paragraph">
                  <wp:posOffset>177800</wp:posOffset>
                </wp:positionV>
                <wp:extent cx="3667125" cy="314325"/>
                <wp:effectExtent l="0" t="0" r="28575" b="28575"/>
                <wp:wrapTight wrapText="bothSides">
                  <wp:wrapPolygon edited="0">
                    <wp:start x="0" y="0"/>
                    <wp:lineTo x="0" y="22255"/>
                    <wp:lineTo x="21656" y="22255"/>
                    <wp:lineTo x="21656" y="0"/>
                    <wp:lineTo x="0" y="0"/>
                  </wp:wrapPolygon>
                </wp:wrapTight>
                <wp:docPr id="10" name="Zaobljeni pravokutnik 10"/>
                <wp:cNvGraphicFramePr/>
                <a:graphic xmlns:a="http://schemas.openxmlformats.org/drawingml/2006/main">
                  <a:graphicData uri="http://schemas.microsoft.com/office/word/2010/wordprocessingShape">
                    <wps:wsp>
                      <wps:cNvSpPr/>
                      <wps:spPr>
                        <a:xfrm>
                          <a:off x="0" y="0"/>
                          <a:ext cx="3667125" cy="314325"/>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0F503AC3" w14:textId="77777777" w:rsidR="004815AC" w:rsidRPr="00F53AA3" w:rsidRDefault="004815AC" w:rsidP="004815AC">
                            <w:pPr>
                              <w:tabs>
                                <w:tab w:val="left" w:pos="142"/>
                              </w:tabs>
                              <w:jc w:val="left"/>
                              <w:rPr>
                                <w:sz w:val="22"/>
                              </w:rPr>
                            </w:pPr>
                            <w:r w:rsidRPr="00F53AA3">
                              <w:rPr>
                                <w:rFonts w:cs="Arial"/>
                                <w:b/>
                                <w:bCs/>
                                <w:i/>
                                <w:color w:val="002060"/>
                                <w:sz w:val="22"/>
                              </w:rPr>
                              <w:t>ADMINISTRATIVNE I PREKRŠAJNE SANKCIJE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D363E" id="Zaobljeni pravokutnik 10" o:spid="_x0000_s1034" style="position:absolute;left:0;text-align:left;margin-left:0;margin-top:14pt;width:288.75pt;height:24.75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" fillcolor="#dbe5f1 [660]" strokecolor="#95b3d7 [1940]" strokeweight="1pt">
                <v:textbox>
                  <w:txbxContent>
                    <w:p w14:paraId="0F503AC3" w14:textId="77777777" w:rsidR="004815AC" w:rsidRPr="00F53AA3" w:rsidRDefault="004815AC" w:rsidP="004815AC">
                      <w:pPr>
                        <w:tabs>
                          <w:tab w:val="left" w:pos="142"/>
                        </w:tabs>
                        <w:jc w:val="left"/>
                        <w:rPr>
                          <w:sz w:val="22"/>
                        </w:rPr>
                      </w:pPr>
                      <w:r w:rsidRPr="00F53AA3">
                        <w:rPr>
                          <w:rFonts w:cs="Arial"/>
                          <w:b/>
                          <w:bCs/>
                          <w:i/>
                          <w:color w:val="002060"/>
                          <w:sz w:val="22"/>
                        </w:rPr>
                        <w:t>ADMINISTRATIVNE I PREKRŠAJNE SANKCIJE</w:t>
                      </w:r>
                    </w:p>
                  </w:txbxContent>
                </v:textbox>
                <w10:wrap type="tight" anchorx="margin"/>
              </v:roundrect>
            </w:pict>
          </mc:Fallback>
        </mc:AlternateContent>
      </w:r>
    </w:p>
    <w:p w14:paraId="5A2B7572" w14:textId="77777777" w:rsidR="004815AC" w:rsidRPr="008C737C" w:rsidRDefault="004815AC" w:rsidP="004815AC">
      <w:pPr>
        <w:autoSpaceDE w:val="0"/>
        <w:autoSpaceDN w:val="0"/>
        <w:adjustRightInd w:val="0"/>
        <w:rPr>
          <w:rFonts w:cs="Arial"/>
          <w:bCs/>
          <w:color w:val="002060"/>
          <w:szCs w:val="24"/>
        </w:rPr>
      </w:pPr>
    </w:p>
    <w:p w14:paraId="50457400" w14:textId="77777777" w:rsidR="004815AC" w:rsidRDefault="004815AC" w:rsidP="004815AC">
      <w:pPr>
        <w:tabs>
          <w:tab w:val="left" w:pos="567"/>
        </w:tabs>
        <w:autoSpaceDE w:val="0"/>
        <w:autoSpaceDN w:val="0"/>
        <w:adjustRightInd w:val="0"/>
        <w:rPr>
          <w:rFonts w:cs="Arial"/>
          <w:b/>
          <w:bCs/>
          <w:i/>
          <w:color w:val="002060"/>
          <w:szCs w:val="24"/>
        </w:rPr>
      </w:pPr>
    </w:p>
    <w:p w14:paraId="137FF8D2" w14:textId="77777777" w:rsidR="004815AC" w:rsidRDefault="004815AC" w:rsidP="004815AC">
      <w:pPr>
        <w:tabs>
          <w:tab w:val="left" w:pos="567"/>
        </w:tabs>
        <w:autoSpaceDE w:val="0"/>
        <w:autoSpaceDN w:val="0"/>
        <w:adjustRightInd w:val="0"/>
        <w:rPr>
          <w:rFonts w:cs="Arial"/>
          <w:b/>
          <w:bCs/>
          <w:i/>
          <w:color w:val="002060"/>
          <w:szCs w:val="24"/>
        </w:rPr>
      </w:pPr>
    </w:p>
    <w:p w14:paraId="2F795B72" w14:textId="7FE8DF58" w:rsidR="004815AC" w:rsidRDefault="004815AC" w:rsidP="004815AC">
      <w:pPr>
        <w:tabs>
          <w:tab w:val="left" w:pos="567"/>
        </w:tabs>
        <w:autoSpaceDE w:val="0"/>
        <w:autoSpaceDN w:val="0"/>
        <w:adjustRightInd w:val="0"/>
        <w:rPr>
          <w:rFonts w:cs="Arial"/>
          <w:bCs/>
          <w:color w:val="002060"/>
          <w:szCs w:val="24"/>
        </w:rPr>
      </w:pPr>
      <w:r w:rsidRPr="008C737C">
        <w:rPr>
          <w:rFonts w:cs="Arial"/>
          <w:bCs/>
          <w:color w:val="002060"/>
          <w:szCs w:val="24"/>
        </w:rPr>
        <w:tab/>
      </w:r>
      <w:r w:rsidRPr="00977FE9">
        <w:rPr>
          <w:rFonts w:cs="Arial"/>
          <w:bCs/>
          <w:color w:val="002060"/>
          <w:szCs w:val="24"/>
        </w:rPr>
        <w:t xml:space="preserve">Odredbama članaka </w:t>
      </w:r>
      <w:r>
        <w:rPr>
          <w:rFonts w:cs="Arial"/>
          <w:bCs/>
          <w:color w:val="002060"/>
          <w:szCs w:val="24"/>
        </w:rPr>
        <w:t>63</w:t>
      </w:r>
      <w:r w:rsidRPr="00977FE9">
        <w:rPr>
          <w:rFonts w:cs="Arial"/>
          <w:bCs/>
          <w:color w:val="002060"/>
          <w:szCs w:val="24"/>
        </w:rPr>
        <w:t xml:space="preserve">. </w:t>
      </w:r>
      <w:r w:rsidR="008F7D53">
        <w:rPr>
          <w:rFonts w:cs="Arial"/>
          <w:bCs/>
          <w:color w:val="002060"/>
          <w:szCs w:val="24"/>
        </w:rPr>
        <w:t>–</w:t>
      </w:r>
      <w:r w:rsidR="000C5CCF">
        <w:rPr>
          <w:rFonts w:cs="Arial"/>
          <w:bCs/>
          <w:color w:val="002060"/>
          <w:szCs w:val="24"/>
        </w:rPr>
        <w:t xml:space="preserve"> </w:t>
      </w:r>
      <w:r>
        <w:rPr>
          <w:rFonts w:cs="Arial"/>
          <w:bCs/>
          <w:color w:val="002060"/>
          <w:szCs w:val="24"/>
        </w:rPr>
        <w:t>64</w:t>
      </w:r>
      <w:r w:rsidRPr="00977FE9">
        <w:rPr>
          <w:rFonts w:cs="Arial"/>
          <w:bCs/>
          <w:color w:val="002060"/>
          <w:szCs w:val="24"/>
        </w:rPr>
        <w:t>.</w:t>
      </w:r>
      <w:r>
        <w:rPr>
          <w:rFonts w:cs="Arial"/>
          <w:bCs/>
          <w:color w:val="002060"/>
          <w:szCs w:val="24"/>
        </w:rPr>
        <w:t xml:space="preserve"> te </w:t>
      </w:r>
      <w:r w:rsidR="00597B6B">
        <w:rPr>
          <w:rFonts w:cs="Arial"/>
          <w:bCs/>
          <w:color w:val="002060"/>
          <w:szCs w:val="24"/>
        </w:rPr>
        <w:t xml:space="preserve">87. </w:t>
      </w:r>
      <w:r w:rsidR="008F7D53">
        <w:rPr>
          <w:rFonts w:cs="Arial"/>
          <w:bCs/>
          <w:color w:val="002060"/>
          <w:szCs w:val="24"/>
        </w:rPr>
        <w:softHyphen/>
        <w:t>–</w:t>
      </w:r>
      <w:r w:rsidR="00597B6B">
        <w:rPr>
          <w:rFonts w:cs="Arial"/>
          <w:bCs/>
          <w:color w:val="002060"/>
          <w:szCs w:val="24"/>
        </w:rPr>
        <w:t xml:space="preserve"> </w:t>
      </w:r>
      <w:r>
        <w:rPr>
          <w:rFonts w:cs="Arial"/>
          <w:bCs/>
          <w:color w:val="002060"/>
          <w:szCs w:val="24"/>
        </w:rPr>
        <w:t>94. Zakona o financiranju političkih aktivnosti, izborne promidžbe i referenduma</w:t>
      </w:r>
      <w:r w:rsidRPr="00977FE9">
        <w:rPr>
          <w:rFonts w:cs="Arial"/>
          <w:bCs/>
          <w:color w:val="002060"/>
          <w:szCs w:val="24"/>
        </w:rPr>
        <w:t xml:space="preserve"> propisane su administrativne i prekršajne sankcije. O utvrđenim povredama navedenog Zakona, u okviru svojeg djelokruga, Državni ured za reviziju</w:t>
      </w:r>
      <w:r w:rsidR="00DC3CC8">
        <w:rPr>
          <w:rFonts w:cs="Arial"/>
          <w:bCs/>
          <w:color w:val="002060"/>
          <w:szCs w:val="24"/>
        </w:rPr>
        <w:t>,</w:t>
      </w:r>
      <w:r w:rsidRPr="00977FE9">
        <w:rPr>
          <w:rFonts w:cs="Arial"/>
          <w:bCs/>
          <w:color w:val="002060"/>
          <w:szCs w:val="24"/>
        </w:rPr>
        <w:t xml:space="preserve"> između ostalog, dužan je obavijestiti nadležno državno odvjetništvo. </w:t>
      </w:r>
    </w:p>
    <w:p w14:paraId="5DB5DF02" w14:textId="77777777" w:rsidR="009309F1" w:rsidRDefault="009309F1" w:rsidP="00B32FB6">
      <w:pPr>
        <w:tabs>
          <w:tab w:val="left" w:pos="567"/>
        </w:tabs>
        <w:autoSpaceDE w:val="0"/>
        <w:autoSpaceDN w:val="0"/>
        <w:adjustRightInd w:val="0"/>
        <w:rPr>
          <w:rFonts w:cs="Arial"/>
          <w:bCs/>
          <w:color w:val="002060"/>
          <w:szCs w:val="24"/>
        </w:rPr>
      </w:pPr>
    </w:p>
    <w:p w14:paraId="25392B37" w14:textId="77777777" w:rsidR="00303DDA" w:rsidRDefault="00303DDA" w:rsidP="00272AC7">
      <w:pPr>
        <w:autoSpaceDE w:val="0"/>
        <w:autoSpaceDN w:val="0"/>
        <w:adjustRightInd w:val="0"/>
        <w:jc w:val="left"/>
        <w:rPr>
          <w:rFonts w:cs="Arial"/>
          <w:bCs/>
          <w:color w:val="002060"/>
          <w:szCs w:val="24"/>
        </w:rPr>
      </w:pPr>
    </w:p>
    <w:p w14:paraId="1D3BAE81" w14:textId="77777777" w:rsidR="00272AC7" w:rsidRDefault="00272AC7" w:rsidP="00272AC7">
      <w:pPr>
        <w:autoSpaceDE w:val="0"/>
        <w:autoSpaceDN w:val="0"/>
        <w:adjustRightInd w:val="0"/>
        <w:jc w:val="left"/>
        <w:rPr>
          <w:rFonts w:cs="Arial"/>
          <w:bCs/>
          <w:color w:val="002060"/>
          <w:szCs w:val="24"/>
        </w:rPr>
      </w:pP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9B7873">
        <w:rPr>
          <w:rFonts w:cs="Arial"/>
          <w:bCs/>
          <w:color w:val="002060"/>
          <w:szCs w:val="24"/>
        </w:rPr>
        <w:t>GLAVNI DRŽAVNI REVIZOR</w:t>
      </w:r>
    </w:p>
    <w:p w14:paraId="15A25652" w14:textId="77777777" w:rsidR="00C413F0" w:rsidRDefault="00C413F0" w:rsidP="00272AC7">
      <w:pPr>
        <w:autoSpaceDE w:val="0"/>
        <w:autoSpaceDN w:val="0"/>
        <w:adjustRightInd w:val="0"/>
        <w:jc w:val="left"/>
        <w:rPr>
          <w:rFonts w:cs="Arial"/>
          <w:bCs/>
          <w:color w:val="002060"/>
          <w:szCs w:val="24"/>
        </w:rPr>
      </w:pPr>
    </w:p>
    <w:p w14:paraId="0FD637E5" w14:textId="77777777" w:rsidR="00DD2B74" w:rsidRPr="008C737C" w:rsidRDefault="00272AC7" w:rsidP="00C413F0">
      <w:pPr>
        <w:autoSpaceDE w:val="0"/>
        <w:autoSpaceDN w:val="0"/>
        <w:adjustRightInd w:val="0"/>
        <w:jc w:val="left"/>
        <w:rPr>
          <w:color w:val="002060"/>
        </w:rPr>
      </w:pP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00066959">
        <w:rPr>
          <w:rFonts w:ascii="Times New Roman" w:hAnsi="Times New Roman" w:cs="Times New Roman"/>
          <w:bCs/>
          <w:color w:val="002060"/>
          <w:szCs w:val="24"/>
        </w:rPr>
        <w:t xml:space="preserve">            </w:t>
      </w:r>
      <w:r w:rsidR="00F84691">
        <w:rPr>
          <w:rFonts w:ascii="Times New Roman" w:hAnsi="Times New Roman" w:cs="Times New Roman"/>
          <w:bCs/>
          <w:color w:val="002060"/>
          <w:szCs w:val="24"/>
        </w:rPr>
        <w:t xml:space="preserve"> </w:t>
      </w:r>
      <w:r w:rsidR="006C1878" w:rsidRPr="009B7873">
        <w:rPr>
          <w:rFonts w:cs="Arial"/>
          <w:bCs/>
          <w:color w:val="002060"/>
          <w:szCs w:val="24"/>
        </w:rPr>
        <w:t xml:space="preserve">mr. </w:t>
      </w:r>
      <w:r w:rsidR="00F12F39" w:rsidRPr="009B7873">
        <w:rPr>
          <w:rFonts w:cs="Arial"/>
          <w:bCs/>
          <w:color w:val="002060"/>
          <w:szCs w:val="24"/>
        </w:rPr>
        <w:t xml:space="preserve">Ivan </w:t>
      </w:r>
      <w:proofErr w:type="spellStart"/>
      <w:r w:rsidR="00F12F39" w:rsidRPr="009B7873">
        <w:rPr>
          <w:rFonts w:cs="Arial"/>
          <w:bCs/>
          <w:color w:val="002060"/>
          <w:szCs w:val="24"/>
        </w:rPr>
        <w:t>Klešić</w:t>
      </w:r>
      <w:proofErr w:type="spellEnd"/>
      <w:r w:rsidR="00F12F39" w:rsidRPr="009B7873">
        <w:rPr>
          <w:rFonts w:cs="Arial"/>
          <w:bCs/>
          <w:color w:val="002060"/>
          <w:szCs w:val="24"/>
        </w:rPr>
        <w:t xml:space="preserve">, dipl. </w:t>
      </w:r>
      <w:proofErr w:type="spellStart"/>
      <w:r w:rsidR="00F12F39" w:rsidRPr="009B7873">
        <w:rPr>
          <w:rFonts w:cs="Arial"/>
          <w:bCs/>
          <w:color w:val="002060"/>
          <w:szCs w:val="24"/>
        </w:rPr>
        <w:t>oec</w:t>
      </w:r>
      <w:proofErr w:type="spellEnd"/>
      <w:r w:rsidR="00F84691">
        <w:rPr>
          <w:rFonts w:cs="Arial"/>
          <w:bCs/>
          <w:color w:val="002060"/>
          <w:szCs w:val="24"/>
        </w:rPr>
        <w:t>.</w:t>
      </w:r>
      <w:r w:rsidR="005F0C0A">
        <w:rPr>
          <w:rFonts w:cs="Arial"/>
          <w:bCs/>
          <w:color w:val="002060"/>
          <w:szCs w:val="24"/>
        </w:rPr>
        <w:t xml:space="preserve">, v. r. </w:t>
      </w:r>
    </w:p>
    <w:sectPr w:rsidR="00DD2B74" w:rsidRPr="008C737C" w:rsidSect="00B5225C">
      <w:headerReference w:type="default" r:id="rId15"/>
      <w:type w:val="continuous"/>
      <w:pgSz w:w="11906" w:h="16838"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E96B3" w14:textId="77777777" w:rsidR="008168B1" w:rsidRDefault="008168B1" w:rsidP="00BE5197">
      <w:r>
        <w:separator/>
      </w:r>
    </w:p>
  </w:endnote>
  <w:endnote w:type="continuationSeparator" w:id="0">
    <w:p w14:paraId="2C650130" w14:textId="77777777" w:rsidR="008168B1" w:rsidRDefault="008168B1" w:rsidP="00BE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3EB9" w14:textId="77777777" w:rsidR="008168B1" w:rsidRDefault="008168B1" w:rsidP="00BE5197">
      <w:r>
        <w:separator/>
      </w:r>
    </w:p>
  </w:footnote>
  <w:footnote w:type="continuationSeparator" w:id="0">
    <w:p w14:paraId="7061B2F9" w14:textId="77777777" w:rsidR="008168B1" w:rsidRDefault="008168B1" w:rsidP="00BE5197">
      <w:r>
        <w:continuationSeparator/>
      </w:r>
    </w:p>
  </w:footnote>
  <w:footnote w:id="1">
    <w:p w14:paraId="33050038" w14:textId="66A73CF3" w:rsidR="00A538E6" w:rsidRPr="00F72033" w:rsidRDefault="002C3803" w:rsidP="00A538E6">
      <w:pPr>
        <w:pStyle w:val="Tekstfusnote"/>
        <w:tabs>
          <w:tab w:val="left" w:pos="360"/>
        </w:tabs>
        <w:ind w:left="357" w:hanging="357"/>
        <w:jc w:val="both"/>
        <w:rPr>
          <w:rFonts w:ascii="Arial" w:hAnsi="Arial" w:cs="Arial"/>
          <w:color w:val="365F91" w:themeColor="accent1" w:themeShade="BF"/>
        </w:rPr>
      </w:pPr>
      <w:r w:rsidRPr="00F72033">
        <w:rPr>
          <w:rStyle w:val="Referencafusnote"/>
          <w:rFonts w:ascii="Arial" w:hAnsi="Arial" w:cs="Arial"/>
          <w:i/>
          <w:color w:val="365F91" w:themeColor="accent1" w:themeShade="BF"/>
        </w:rPr>
        <w:footnoteRef/>
      </w:r>
      <w:r w:rsidRPr="00F72033">
        <w:rPr>
          <w:rFonts w:ascii="Arial" w:hAnsi="Arial" w:cs="Arial"/>
          <w:i/>
          <w:color w:val="365F91" w:themeColor="accent1" w:themeShade="BF"/>
        </w:rPr>
        <w:t xml:space="preserve"> </w:t>
      </w:r>
      <w:r w:rsidR="00A538E6" w:rsidRPr="00F72033">
        <w:rPr>
          <w:color w:val="365F91" w:themeColor="accent1" w:themeShade="BF"/>
        </w:rPr>
        <w:tab/>
      </w:r>
      <w:r w:rsidR="003B3924" w:rsidRPr="00F72033">
        <w:rPr>
          <w:rFonts w:ascii="Arial" w:hAnsi="Arial" w:cs="Arial"/>
          <w:i/>
          <w:color w:val="365F91" w:themeColor="accent1" w:themeShade="BF"/>
        </w:rPr>
        <w:t>Prema odredbama</w:t>
      </w:r>
      <w:r w:rsidR="00A538E6" w:rsidRPr="00F72033">
        <w:rPr>
          <w:rFonts w:ascii="Arial" w:hAnsi="Arial" w:cs="Arial"/>
          <w:i/>
          <w:color w:val="365F91" w:themeColor="accent1" w:themeShade="BF"/>
        </w:rPr>
        <w:t xml:space="preserve"> članka 2.</w:t>
      </w:r>
      <w:r w:rsidR="00AF1F42" w:rsidRPr="00F72033">
        <w:rPr>
          <w:rFonts w:ascii="Arial" w:hAnsi="Arial" w:cs="Arial"/>
          <w:i/>
          <w:color w:val="365F91" w:themeColor="accent1" w:themeShade="BF"/>
        </w:rPr>
        <w:t>,</w:t>
      </w:r>
      <w:r w:rsidR="00900769" w:rsidRPr="00F72033">
        <w:rPr>
          <w:rFonts w:ascii="Arial" w:hAnsi="Arial" w:cs="Arial"/>
          <w:i/>
          <w:color w:val="365F91" w:themeColor="accent1" w:themeShade="BF"/>
        </w:rPr>
        <w:t xml:space="preserve"> točaka</w:t>
      </w:r>
      <w:r w:rsidR="00A538E6" w:rsidRPr="00F72033">
        <w:rPr>
          <w:rFonts w:ascii="Arial" w:hAnsi="Arial" w:cs="Arial"/>
          <w:i/>
          <w:color w:val="365F91" w:themeColor="accent1" w:themeShade="BF"/>
        </w:rPr>
        <w:t xml:space="preserve"> 1. i 2. Zakona o financiranju političkih aktivnosti, izborne promidžbe i re</w:t>
      </w:r>
      <w:r w:rsidR="00900769" w:rsidRPr="00F72033">
        <w:rPr>
          <w:rFonts w:ascii="Arial" w:hAnsi="Arial" w:cs="Arial"/>
          <w:i/>
          <w:color w:val="365F91" w:themeColor="accent1" w:themeShade="BF"/>
        </w:rPr>
        <w:t>ferenduma, „nezavisni zastupnik”</w:t>
      </w:r>
      <w:r w:rsidR="00A538E6" w:rsidRPr="00F72033">
        <w:rPr>
          <w:rFonts w:ascii="Arial" w:hAnsi="Arial" w:cs="Arial"/>
          <w:i/>
          <w:color w:val="365F91" w:themeColor="accent1" w:themeShade="BF"/>
        </w:rPr>
        <w:t xml:space="preserve"> znači zastupnik izabran s neovisne liste i zastupnik nacionalnih manjina izabran s liste koju su predložili birači ili udruge nacionalnih manjina</w:t>
      </w:r>
      <w:r w:rsidR="00DC3CC8" w:rsidRPr="00F72033">
        <w:rPr>
          <w:rFonts w:ascii="Arial" w:hAnsi="Arial" w:cs="Arial"/>
          <w:i/>
          <w:color w:val="365F91" w:themeColor="accent1" w:themeShade="BF"/>
        </w:rPr>
        <w:t>, a</w:t>
      </w:r>
      <w:r w:rsidR="00900769" w:rsidRPr="00F72033">
        <w:rPr>
          <w:rFonts w:ascii="Arial" w:hAnsi="Arial" w:cs="Arial"/>
          <w:i/>
          <w:color w:val="365F91" w:themeColor="accent1" w:themeShade="BF"/>
        </w:rPr>
        <w:t xml:space="preserve"> „nezavisni vijećnik”</w:t>
      </w:r>
      <w:r w:rsidR="00A538E6" w:rsidRPr="00F72033">
        <w:rPr>
          <w:rFonts w:ascii="Arial" w:hAnsi="Arial" w:cs="Arial"/>
          <w:i/>
          <w:color w:val="365F91" w:themeColor="accent1" w:themeShade="BF"/>
        </w:rPr>
        <w:t xml:space="preserve"> znači član predstavničkog tijela jedinice lokalne i područne (regionalne) samouprave izabran s liste grupe birača.</w:t>
      </w:r>
    </w:p>
    <w:p w14:paraId="61E64500" w14:textId="77777777" w:rsidR="002C3803" w:rsidRPr="002C3803" w:rsidRDefault="002C3803">
      <w:pPr>
        <w:pStyle w:val="Tekstfusnote"/>
        <w:rPr>
          <w:lang w:val="en-US"/>
        </w:rPr>
      </w:pPr>
    </w:p>
  </w:footnote>
  <w:footnote w:id="2">
    <w:p w14:paraId="72CA2C65" w14:textId="05C47BC9" w:rsidR="00CB21A5" w:rsidRPr="00CB21A5" w:rsidRDefault="00CB21A5" w:rsidP="00CB21A5">
      <w:pPr>
        <w:pStyle w:val="Tekstfusnote"/>
        <w:tabs>
          <w:tab w:val="left" w:pos="284"/>
          <w:tab w:val="left" w:pos="426"/>
        </w:tabs>
        <w:ind w:left="357" w:hanging="357"/>
        <w:rPr>
          <w:rFonts w:ascii="Arial" w:hAnsi="Arial" w:cs="Arial"/>
          <w:i/>
          <w:color w:val="365F91" w:themeColor="accent1" w:themeShade="BF"/>
        </w:rPr>
      </w:pPr>
      <w:r w:rsidRPr="00CB21A5">
        <w:rPr>
          <w:rStyle w:val="Referencafusnote"/>
          <w:rFonts w:ascii="Arial" w:hAnsi="Arial"/>
          <w:i/>
          <w:color w:val="365F91" w:themeColor="accent1" w:themeShade="BF"/>
        </w:rPr>
        <w:footnoteRef/>
      </w:r>
      <w:r>
        <w:t xml:space="preserve"> </w:t>
      </w:r>
      <w:r>
        <w:tab/>
        <w:t xml:space="preserve"> </w:t>
      </w:r>
      <w:r w:rsidRPr="00CB21A5">
        <w:rPr>
          <w:rFonts w:ascii="Arial" w:hAnsi="Arial" w:cs="Arial"/>
          <w:i/>
          <w:color w:val="365F91" w:themeColor="accent1" w:themeShade="BF"/>
        </w:rPr>
        <w:t>Prilagodba aktivnosti neprofitnih organizacija u procesu uvođenja eura kao službene valute u Republici</w:t>
      </w:r>
      <w:r>
        <w:rPr>
          <w:rFonts w:ascii="Arial" w:hAnsi="Arial" w:cs="Arial"/>
          <w:i/>
          <w:color w:val="365F91" w:themeColor="accent1" w:themeShade="BF"/>
        </w:rPr>
        <w:t xml:space="preserve"> Hrvatskoj (</w:t>
      </w:r>
      <w:hyperlink r:id="rId1" w:history="1">
        <w:r w:rsidRPr="00CB21A5">
          <w:rPr>
            <w:rStyle w:val="Hiperveza"/>
            <w:rFonts w:ascii="Arial" w:hAnsi="Arial" w:cs="Arial"/>
            <w:i/>
            <w:color w:val="7030A0"/>
          </w:rPr>
          <w:t>https://mfin.gov.hr/istaknute-teme/neprofitne-organizacije/upute-obavijest-pitanja/119</w:t>
        </w:r>
      </w:hyperlink>
      <w:r>
        <w:rPr>
          <w:rFonts w:ascii="Arial" w:hAnsi="Arial" w:cs="Arial"/>
          <w:i/>
          <w:color w:val="365F91" w:themeColor="accent1" w:themeShade="BF"/>
        </w:rPr>
        <w:t xml:space="preserve">) </w:t>
      </w:r>
      <w:r w:rsidRPr="00CB21A5">
        <w:rPr>
          <w:rFonts w:ascii="Arial" w:hAnsi="Arial" w:cs="Arial"/>
          <w:i/>
          <w:color w:val="365F91" w:themeColor="accent1" w:themeShade="BF"/>
        </w:rPr>
        <w:t xml:space="preserve"> </w:t>
      </w:r>
    </w:p>
  </w:footnote>
  <w:footnote w:id="3">
    <w:p w14:paraId="3BC1DE41" w14:textId="78871F22" w:rsidR="00F72033" w:rsidRPr="00F72033" w:rsidRDefault="003403E8" w:rsidP="00F72033">
      <w:pPr>
        <w:pStyle w:val="Tekstfusnote"/>
        <w:tabs>
          <w:tab w:val="left" w:pos="360"/>
        </w:tabs>
        <w:ind w:left="360" w:hanging="360"/>
        <w:jc w:val="both"/>
        <w:rPr>
          <w:rFonts w:ascii="Arial" w:hAnsi="Arial" w:cs="Arial"/>
          <w:i/>
          <w:color w:val="365F91" w:themeColor="accent1" w:themeShade="BF"/>
        </w:rPr>
      </w:pPr>
      <w:r w:rsidRPr="00F72033">
        <w:rPr>
          <w:rStyle w:val="Referencafusnote"/>
          <w:rFonts w:ascii="Arial" w:hAnsi="Arial"/>
          <w:i/>
          <w:color w:val="365F91" w:themeColor="accent1" w:themeShade="BF"/>
        </w:rPr>
        <w:footnoteRef/>
      </w:r>
      <w:r w:rsidRPr="00F72033">
        <w:rPr>
          <w:rStyle w:val="Referencafusnote"/>
          <w:rFonts w:ascii="Arial" w:hAnsi="Arial"/>
          <w:i/>
          <w:color w:val="365F91" w:themeColor="accent1" w:themeShade="BF"/>
        </w:rPr>
        <w:t xml:space="preserve"> </w:t>
      </w:r>
      <w:r w:rsidRPr="00F72033">
        <w:rPr>
          <w:color w:val="365F91" w:themeColor="accent1" w:themeShade="BF"/>
        </w:rPr>
        <w:tab/>
      </w:r>
      <w:r w:rsidRPr="00F72033">
        <w:rPr>
          <w:rFonts w:ascii="Arial" w:hAnsi="Arial" w:cs="Arial"/>
          <w:i/>
          <w:color w:val="365F91" w:themeColor="accent1" w:themeShade="BF"/>
        </w:rPr>
        <w:t>Prema odredbi članka 2.</w:t>
      </w:r>
      <w:r w:rsidR="001E7B02" w:rsidRPr="00F72033">
        <w:rPr>
          <w:rFonts w:ascii="Arial" w:hAnsi="Arial" w:cs="Arial"/>
          <w:i/>
          <w:color w:val="365F91" w:themeColor="accent1" w:themeShade="BF"/>
        </w:rPr>
        <w:t>,</w:t>
      </w:r>
      <w:r w:rsidRPr="00F72033">
        <w:rPr>
          <w:rFonts w:ascii="Arial" w:hAnsi="Arial" w:cs="Arial"/>
          <w:i/>
          <w:color w:val="365F91" w:themeColor="accent1" w:themeShade="BF"/>
        </w:rPr>
        <w:t xml:space="preserve"> točke 12. Zakona o financiranju političkih aktivnosti, izborne promidžbe i referenduma, informacijski sustav za nadzor financiranja znači računalni program putem kojega političke stranke, nezavisni zastupnici, nezavisni vijećnici te osobe ovlaštene za zastupanje neovisnih lista, nositelji lista grupe birača i kandidati te predstavnik organizacijskog odbora dostavljaju nadležnim tijelima financijske izvještaje i druga propisana izvješća i podatke te putem kojeg se propisana izvješća objavljuju na mrežnim stranicama Državnog izbornog povjerenstva.</w:t>
      </w:r>
      <w:r w:rsidR="00F72033">
        <w:rPr>
          <w:rFonts w:ascii="Arial" w:hAnsi="Arial" w:cs="Arial"/>
          <w:i/>
          <w:color w:val="365F91" w:themeColor="accent1" w:themeShade="BF"/>
        </w:rPr>
        <w:t xml:space="preserve"> </w:t>
      </w:r>
    </w:p>
    <w:p w14:paraId="557AE409" w14:textId="77777777" w:rsidR="00F72033" w:rsidRPr="00F72033" w:rsidRDefault="00F72033" w:rsidP="003403E8">
      <w:pPr>
        <w:pStyle w:val="Tekstfusnote"/>
        <w:tabs>
          <w:tab w:val="left" w:pos="360"/>
        </w:tabs>
        <w:ind w:left="360" w:hanging="360"/>
        <w:jc w:val="both"/>
        <w:rPr>
          <w:rFonts w:ascii="Arial" w:hAnsi="Arial" w:cs="Arial"/>
          <w:i/>
          <w:color w:val="365F91" w:themeColor="accent1" w:themeShade="BF"/>
        </w:rPr>
      </w:pPr>
    </w:p>
    <w:p w14:paraId="329CB6D4" w14:textId="77777777" w:rsidR="003403E8" w:rsidRDefault="003403E8">
      <w:pPr>
        <w:pStyle w:val="Tekstfusnote"/>
      </w:pPr>
    </w:p>
  </w:footnote>
  <w:footnote w:id="4">
    <w:p w14:paraId="2AA05AEE" w14:textId="13968767" w:rsidR="00217466" w:rsidRPr="00C07C7A" w:rsidRDefault="00217466" w:rsidP="00B95E9B">
      <w:pPr>
        <w:pStyle w:val="Tekstfusnote"/>
        <w:ind w:left="425" w:hanging="425"/>
        <w:jc w:val="both"/>
        <w:rPr>
          <w:color w:val="365F91" w:themeColor="accent1" w:themeShade="BF"/>
        </w:rPr>
      </w:pPr>
      <w:r w:rsidRPr="00C07C7A">
        <w:rPr>
          <w:rStyle w:val="Referencafusnote"/>
          <w:rFonts w:ascii="Arial" w:hAnsi="Arial" w:cs="Arial"/>
          <w:i/>
          <w:color w:val="365F91" w:themeColor="accent1" w:themeShade="BF"/>
        </w:rPr>
        <w:footnoteRef/>
      </w:r>
      <w:r w:rsidRPr="00C07C7A">
        <w:rPr>
          <w:rFonts w:ascii="Arial" w:hAnsi="Arial" w:cs="Arial"/>
          <w:i/>
          <w:color w:val="365F91" w:themeColor="accent1" w:themeShade="BF"/>
        </w:rPr>
        <w:t xml:space="preserve"> </w:t>
      </w:r>
      <w:r w:rsidRPr="00C07C7A">
        <w:rPr>
          <w:rFonts w:ascii="Arial" w:hAnsi="Arial" w:cs="Arial"/>
          <w:i/>
          <w:color w:val="365F91" w:themeColor="accent1" w:themeShade="BF"/>
        </w:rPr>
        <w:tab/>
        <w:t>Jedinica samouprave, prema odredbi članka 2.</w:t>
      </w:r>
      <w:r w:rsidR="003C212A">
        <w:rPr>
          <w:rFonts w:ascii="Arial" w:hAnsi="Arial" w:cs="Arial"/>
          <w:i/>
          <w:color w:val="365F91" w:themeColor="accent1" w:themeShade="BF"/>
        </w:rPr>
        <w:t>,</w:t>
      </w:r>
      <w:r w:rsidRPr="00C07C7A">
        <w:rPr>
          <w:rFonts w:ascii="Arial" w:hAnsi="Arial" w:cs="Arial"/>
          <w:i/>
          <w:color w:val="365F91" w:themeColor="accent1" w:themeShade="BF"/>
        </w:rPr>
        <w:t xml:space="preserve"> </w:t>
      </w:r>
      <w:r w:rsidRPr="00C07C7A">
        <w:rPr>
          <w:rFonts w:ascii="Arial" w:hAnsi="Arial" w:cs="Arial"/>
          <w:bCs/>
          <w:i/>
          <w:color w:val="365F91" w:themeColor="accent1" w:themeShade="BF"/>
        </w:rPr>
        <w:t>točke 6. Zakona o financiranju političkih aktivnosti, izborne promidžbe i referenduma, znači jedinica lokalne i područne (regionalne) samouprave.</w:t>
      </w:r>
    </w:p>
  </w:footnote>
  <w:footnote w:id="5">
    <w:p w14:paraId="411EACF8" w14:textId="77777777" w:rsidR="004815AC" w:rsidRPr="00C07C7A" w:rsidRDefault="004815AC" w:rsidP="004815AC">
      <w:pPr>
        <w:pStyle w:val="Tekstfusnote"/>
        <w:ind w:left="426" w:hanging="426"/>
        <w:jc w:val="both"/>
        <w:rPr>
          <w:rFonts w:ascii="Arial" w:hAnsi="Arial" w:cs="Arial"/>
          <w:i/>
          <w:color w:val="365F91" w:themeColor="accent1" w:themeShade="BF"/>
        </w:rPr>
      </w:pPr>
      <w:r w:rsidRPr="00C07C7A">
        <w:rPr>
          <w:rStyle w:val="Referencafusnote"/>
          <w:rFonts w:ascii="Arial" w:hAnsi="Arial" w:cs="Arial"/>
          <w:i/>
          <w:color w:val="365F91" w:themeColor="accent1" w:themeShade="BF"/>
        </w:rPr>
        <w:footnoteRef/>
      </w:r>
      <w:r w:rsidRPr="00C07C7A">
        <w:rPr>
          <w:rFonts w:ascii="Arial" w:hAnsi="Arial" w:cs="Arial"/>
          <w:i/>
          <w:color w:val="365F91" w:themeColor="accent1" w:themeShade="BF"/>
        </w:rPr>
        <w:t xml:space="preserve"> </w:t>
      </w:r>
      <w:r w:rsidRPr="00C07C7A">
        <w:rPr>
          <w:rFonts w:ascii="Arial" w:hAnsi="Arial" w:cs="Arial"/>
          <w:i/>
          <w:color w:val="365F91" w:themeColor="accent1" w:themeShade="BF"/>
        </w:rPr>
        <w:tab/>
        <w:t>Prema odredbi članka 17.</w:t>
      </w:r>
      <w:r w:rsidR="001E7B02" w:rsidRPr="00C07C7A">
        <w:rPr>
          <w:rFonts w:ascii="Arial" w:hAnsi="Arial" w:cs="Arial"/>
          <w:i/>
          <w:color w:val="365F91" w:themeColor="accent1" w:themeShade="BF"/>
        </w:rPr>
        <w:t>,</w:t>
      </w:r>
      <w:r w:rsidRPr="00C07C7A">
        <w:rPr>
          <w:rFonts w:ascii="Arial" w:hAnsi="Arial" w:cs="Arial"/>
          <w:i/>
          <w:color w:val="365F91" w:themeColor="accent1" w:themeShade="BF"/>
        </w:rPr>
        <w:t xml:space="preserve"> stavka 3. Zakona o financiranju političkih aktivnosti, izborne promidžbe i referenduma, knjigovodstvena vrijednost imovine utvrđuje se sukladno propisima o neprofitnom računovodstvu kao razlika nabavne vrijednosti i ispravka vrijednosti izračunanog prema stopama propisanim za izračun amortizacije dugotrajne imovine u neprofitnom računovodstvu.</w:t>
      </w:r>
    </w:p>
  </w:footnote>
  <w:footnote w:id="6">
    <w:p w14:paraId="50DE8AA6" w14:textId="2934B967" w:rsidR="004815AC" w:rsidRPr="00142B68" w:rsidRDefault="004815AC" w:rsidP="004815AC">
      <w:pPr>
        <w:pStyle w:val="Tekstfusnote"/>
        <w:ind w:left="426" w:hanging="426"/>
        <w:jc w:val="both"/>
        <w:rPr>
          <w:rFonts w:ascii="Arial" w:hAnsi="Arial" w:cs="Arial"/>
          <w:color w:val="0000CC"/>
        </w:rPr>
      </w:pPr>
      <w:r w:rsidRPr="00C07C7A">
        <w:rPr>
          <w:rFonts w:ascii="Arial" w:hAnsi="Arial" w:cs="Arial"/>
          <w:i/>
          <w:color w:val="365F91" w:themeColor="accent1" w:themeShade="BF"/>
          <w:vertAlign w:val="superscript"/>
        </w:rPr>
        <w:footnoteRef/>
      </w:r>
      <w:r w:rsidRPr="00C07C7A">
        <w:rPr>
          <w:rFonts w:ascii="Arial" w:hAnsi="Arial" w:cs="Arial"/>
          <w:i/>
          <w:color w:val="365F91" w:themeColor="accent1" w:themeShade="BF"/>
          <w:vertAlign w:val="superscript"/>
        </w:rPr>
        <w:t xml:space="preserve"> </w:t>
      </w:r>
      <w:r w:rsidRPr="00C07C7A">
        <w:rPr>
          <w:rFonts w:ascii="Arial" w:hAnsi="Arial" w:cs="Arial"/>
          <w:i/>
          <w:color w:val="365F91" w:themeColor="accent1" w:themeShade="BF"/>
          <w:vertAlign w:val="superscript"/>
        </w:rPr>
        <w:tab/>
      </w:r>
      <w:r w:rsidRPr="00C07C7A">
        <w:rPr>
          <w:rFonts w:ascii="Arial" w:hAnsi="Arial" w:cs="Arial"/>
          <w:i/>
          <w:color w:val="365F91" w:themeColor="accent1" w:themeShade="BF"/>
        </w:rPr>
        <w:t>Opće društvene potrebe znače kulturne, znanstvene, odgojno-obrazovne, zdravstvene, humanitarne, sportske, vjerske, ekološke i druge opće korisne svrhe za fizičke i pravne osobe</w:t>
      </w:r>
      <w:r w:rsidR="003C212A">
        <w:rPr>
          <w:rFonts w:ascii="Arial" w:hAnsi="Arial" w:cs="Arial"/>
          <w:i/>
          <w:color w:val="365F91" w:themeColor="accent1" w:themeShade="BF"/>
        </w:rPr>
        <w:t xml:space="preserve"> (članak 2., točka 15. Zakona o financiranju političkih aktivnosti, izborne promidžbe i referenduma)</w:t>
      </w:r>
      <w:r w:rsidRPr="00C07C7A">
        <w:rPr>
          <w:rFonts w:ascii="Arial" w:hAnsi="Arial" w:cs="Arial"/>
          <w:i/>
          <w:color w:val="365F91" w:themeColor="accent1" w:themeShade="B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654972"/>
      <w:docPartObj>
        <w:docPartGallery w:val="Page Numbers (Top of Page)"/>
        <w:docPartUnique/>
      </w:docPartObj>
    </w:sdtPr>
    <w:sdtEndPr>
      <w:rPr>
        <w:color w:val="002060"/>
      </w:rPr>
    </w:sdtEndPr>
    <w:sdtContent>
      <w:p w14:paraId="6695F000" w14:textId="771D83D4" w:rsidR="00B5225C" w:rsidRPr="00B5225C" w:rsidRDefault="00B5225C">
        <w:pPr>
          <w:pStyle w:val="Zaglavlje"/>
          <w:jc w:val="center"/>
          <w:rPr>
            <w:color w:val="002060"/>
          </w:rPr>
        </w:pPr>
        <w:r w:rsidRPr="00B5225C">
          <w:rPr>
            <w:color w:val="002060"/>
          </w:rPr>
          <w:fldChar w:fldCharType="begin"/>
        </w:r>
        <w:r w:rsidRPr="00B5225C">
          <w:rPr>
            <w:color w:val="002060"/>
          </w:rPr>
          <w:instrText>PAGE   \* MERGEFORMAT</w:instrText>
        </w:r>
        <w:r w:rsidRPr="00B5225C">
          <w:rPr>
            <w:color w:val="002060"/>
          </w:rPr>
          <w:fldChar w:fldCharType="separate"/>
        </w:r>
        <w:r w:rsidR="00666807">
          <w:rPr>
            <w:noProof/>
            <w:color w:val="002060"/>
          </w:rPr>
          <w:t>7</w:t>
        </w:r>
        <w:r w:rsidRPr="00B5225C">
          <w:rPr>
            <w:color w:val="002060"/>
          </w:rPr>
          <w:fldChar w:fldCharType="end"/>
        </w:r>
      </w:p>
    </w:sdtContent>
  </w:sdt>
  <w:p w14:paraId="0C685B5E" w14:textId="77777777" w:rsidR="00B5225C" w:rsidRPr="00B5225C" w:rsidRDefault="00B5225C" w:rsidP="00B5225C">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FD2"/>
    <w:multiLevelType w:val="hybridMultilevel"/>
    <w:tmpl w:val="2EF495D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4566E9"/>
    <w:multiLevelType w:val="hybridMultilevel"/>
    <w:tmpl w:val="66E27404"/>
    <w:lvl w:ilvl="0" w:tplc="8B5E405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EF3F74"/>
    <w:multiLevelType w:val="hybridMultilevel"/>
    <w:tmpl w:val="17F46F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161F41"/>
    <w:multiLevelType w:val="hybridMultilevel"/>
    <w:tmpl w:val="D870DB1A"/>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 w15:restartNumberingAfterBreak="0">
    <w:nsid w:val="11483048"/>
    <w:multiLevelType w:val="hybridMultilevel"/>
    <w:tmpl w:val="5768CB50"/>
    <w:lvl w:ilvl="0" w:tplc="5560B264">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5" w15:restartNumberingAfterBreak="0">
    <w:nsid w:val="14C33295"/>
    <w:multiLevelType w:val="hybridMultilevel"/>
    <w:tmpl w:val="69B25F60"/>
    <w:lvl w:ilvl="0" w:tplc="041A000B">
      <w:start w:val="1"/>
      <w:numFmt w:val="bullet"/>
      <w:lvlText w:val=""/>
      <w:lvlJc w:val="left"/>
      <w:pPr>
        <w:ind w:left="927" w:hanging="360"/>
      </w:pPr>
      <w:rPr>
        <w:rFonts w:ascii="Wingdings" w:hAnsi="Wingdings"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6" w15:restartNumberingAfterBreak="0">
    <w:nsid w:val="1B346333"/>
    <w:multiLevelType w:val="hybridMultilevel"/>
    <w:tmpl w:val="C65436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972BDE"/>
    <w:multiLevelType w:val="hybridMultilevel"/>
    <w:tmpl w:val="4CFE3802"/>
    <w:lvl w:ilvl="0" w:tplc="F4006E4E">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203D0A57"/>
    <w:multiLevelType w:val="hybridMultilevel"/>
    <w:tmpl w:val="B7027776"/>
    <w:lvl w:ilvl="0" w:tplc="041A0005">
      <w:start w:val="1"/>
      <w:numFmt w:val="bullet"/>
      <w:lvlText w:val=""/>
      <w:lvlJc w:val="left"/>
      <w:pPr>
        <w:ind w:left="851" w:hanging="360"/>
      </w:pPr>
      <w:rPr>
        <w:rFonts w:ascii="Wingdings" w:hAnsi="Wingdings" w:hint="default"/>
      </w:rPr>
    </w:lvl>
    <w:lvl w:ilvl="1" w:tplc="041A0003" w:tentative="1">
      <w:start w:val="1"/>
      <w:numFmt w:val="bullet"/>
      <w:lvlText w:val="o"/>
      <w:lvlJc w:val="left"/>
      <w:pPr>
        <w:ind w:left="1571" w:hanging="360"/>
      </w:pPr>
      <w:rPr>
        <w:rFonts w:ascii="Courier New" w:hAnsi="Courier New" w:cs="Courier New" w:hint="default"/>
      </w:rPr>
    </w:lvl>
    <w:lvl w:ilvl="2" w:tplc="041A0005" w:tentative="1">
      <w:start w:val="1"/>
      <w:numFmt w:val="bullet"/>
      <w:lvlText w:val=""/>
      <w:lvlJc w:val="left"/>
      <w:pPr>
        <w:ind w:left="2291" w:hanging="360"/>
      </w:pPr>
      <w:rPr>
        <w:rFonts w:ascii="Wingdings" w:hAnsi="Wingdings" w:hint="default"/>
      </w:rPr>
    </w:lvl>
    <w:lvl w:ilvl="3" w:tplc="041A0001" w:tentative="1">
      <w:start w:val="1"/>
      <w:numFmt w:val="bullet"/>
      <w:lvlText w:val=""/>
      <w:lvlJc w:val="left"/>
      <w:pPr>
        <w:ind w:left="3011" w:hanging="360"/>
      </w:pPr>
      <w:rPr>
        <w:rFonts w:ascii="Symbol" w:hAnsi="Symbol" w:hint="default"/>
      </w:rPr>
    </w:lvl>
    <w:lvl w:ilvl="4" w:tplc="041A0003" w:tentative="1">
      <w:start w:val="1"/>
      <w:numFmt w:val="bullet"/>
      <w:lvlText w:val="o"/>
      <w:lvlJc w:val="left"/>
      <w:pPr>
        <w:ind w:left="3731" w:hanging="360"/>
      </w:pPr>
      <w:rPr>
        <w:rFonts w:ascii="Courier New" w:hAnsi="Courier New" w:cs="Courier New" w:hint="default"/>
      </w:rPr>
    </w:lvl>
    <w:lvl w:ilvl="5" w:tplc="041A0005" w:tentative="1">
      <w:start w:val="1"/>
      <w:numFmt w:val="bullet"/>
      <w:lvlText w:val=""/>
      <w:lvlJc w:val="left"/>
      <w:pPr>
        <w:ind w:left="4451" w:hanging="360"/>
      </w:pPr>
      <w:rPr>
        <w:rFonts w:ascii="Wingdings" w:hAnsi="Wingdings" w:hint="default"/>
      </w:rPr>
    </w:lvl>
    <w:lvl w:ilvl="6" w:tplc="041A0001" w:tentative="1">
      <w:start w:val="1"/>
      <w:numFmt w:val="bullet"/>
      <w:lvlText w:val=""/>
      <w:lvlJc w:val="left"/>
      <w:pPr>
        <w:ind w:left="5171" w:hanging="360"/>
      </w:pPr>
      <w:rPr>
        <w:rFonts w:ascii="Symbol" w:hAnsi="Symbol" w:hint="default"/>
      </w:rPr>
    </w:lvl>
    <w:lvl w:ilvl="7" w:tplc="041A0003" w:tentative="1">
      <w:start w:val="1"/>
      <w:numFmt w:val="bullet"/>
      <w:lvlText w:val="o"/>
      <w:lvlJc w:val="left"/>
      <w:pPr>
        <w:ind w:left="5891" w:hanging="360"/>
      </w:pPr>
      <w:rPr>
        <w:rFonts w:ascii="Courier New" w:hAnsi="Courier New" w:cs="Courier New" w:hint="default"/>
      </w:rPr>
    </w:lvl>
    <w:lvl w:ilvl="8" w:tplc="041A0005" w:tentative="1">
      <w:start w:val="1"/>
      <w:numFmt w:val="bullet"/>
      <w:lvlText w:val=""/>
      <w:lvlJc w:val="left"/>
      <w:pPr>
        <w:ind w:left="6611" w:hanging="360"/>
      </w:pPr>
      <w:rPr>
        <w:rFonts w:ascii="Wingdings" w:hAnsi="Wingdings" w:hint="default"/>
      </w:rPr>
    </w:lvl>
  </w:abstractNum>
  <w:abstractNum w:abstractNumId="9" w15:restartNumberingAfterBreak="0">
    <w:nsid w:val="30ED2E33"/>
    <w:multiLevelType w:val="hybridMultilevel"/>
    <w:tmpl w:val="40C67DA8"/>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0" w15:restartNumberingAfterBreak="0">
    <w:nsid w:val="31EA0980"/>
    <w:multiLevelType w:val="hybridMultilevel"/>
    <w:tmpl w:val="4950D5D8"/>
    <w:lvl w:ilvl="0" w:tplc="165052A8">
      <w:start w:val="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162D70"/>
    <w:multiLevelType w:val="hybridMultilevel"/>
    <w:tmpl w:val="D2FCA5F2"/>
    <w:lvl w:ilvl="0" w:tplc="041A0005">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33B862FA"/>
    <w:multiLevelType w:val="hybridMultilevel"/>
    <w:tmpl w:val="AED2542C"/>
    <w:lvl w:ilvl="0" w:tplc="041A0005">
      <w:start w:val="1"/>
      <w:numFmt w:val="bullet"/>
      <w:lvlText w:val=""/>
      <w:lvlJc w:val="left"/>
      <w:pPr>
        <w:ind w:left="851" w:hanging="360"/>
      </w:pPr>
      <w:rPr>
        <w:rFonts w:ascii="Wingdings" w:hAnsi="Wingdings" w:hint="default"/>
      </w:rPr>
    </w:lvl>
    <w:lvl w:ilvl="1" w:tplc="041A0003" w:tentative="1">
      <w:start w:val="1"/>
      <w:numFmt w:val="bullet"/>
      <w:lvlText w:val="o"/>
      <w:lvlJc w:val="left"/>
      <w:pPr>
        <w:ind w:left="1571" w:hanging="360"/>
      </w:pPr>
      <w:rPr>
        <w:rFonts w:ascii="Courier New" w:hAnsi="Courier New" w:cs="Courier New" w:hint="default"/>
      </w:rPr>
    </w:lvl>
    <w:lvl w:ilvl="2" w:tplc="041A0005" w:tentative="1">
      <w:start w:val="1"/>
      <w:numFmt w:val="bullet"/>
      <w:lvlText w:val=""/>
      <w:lvlJc w:val="left"/>
      <w:pPr>
        <w:ind w:left="2291" w:hanging="360"/>
      </w:pPr>
      <w:rPr>
        <w:rFonts w:ascii="Wingdings" w:hAnsi="Wingdings" w:hint="default"/>
      </w:rPr>
    </w:lvl>
    <w:lvl w:ilvl="3" w:tplc="041A0001" w:tentative="1">
      <w:start w:val="1"/>
      <w:numFmt w:val="bullet"/>
      <w:lvlText w:val=""/>
      <w:lvlJc w:val="left"/>
      <w:pPr>
        <w:ind w:left="3011" w:hanging="360"/>
      </w:pPr>
      <w:rPr>
        <w:rFonts w:ascii="Symbol" w:hAnsi="Symbol" w:hint="default"/>
      </w:rPr>
    </w:lvl>
    <w:lvl w:ilvl="4" w:tplc="041A0003" w:tentative="1">
      <w:start w:val="1"/>
      <w:numFmt w:val="bullet"/>
      <w:lvlText w:val="o"/>
      <w:lvlJc w:val="left"/>
      <w:pPr>
        <w:ind w:left="3731" w:hanging="360"/>
      </w:pPr>
      <w:rPr>
        <w:rFonts w:ascii="Courier New" w:hAnsi="Courier New" w:cs="Courier New" w:hint="default"/>
      </w:rPr>
    </w:lvl>
    <w:lvl w:ilvl="5" w:tplc="041A0005" w:tentative="1">
      <w:start w:val="1"/>
      <w:numFmt w:val="bullet"/>
      <w:lvlText w:val=""/>
      <w:lvlJc w:val="left"/>
      <w:pPr>
        <w:ind w:left="4451" w:hanging="360"/>
      </w:pPr>
      <w:rPr>
        <w:rFonts w:ascii="Wingdings" w:hAnsi="Wingdings" w:hint="default"/>
      </w:rPr>
    </w:lvl>
    <w:lvl w:ilvl="6" w:tplc="041A0001" w:tentative="1">
      <w:start w:val="1"/>
      <w:numFmt w:val="bullet"/>
      <w:lvlText w:val=""/>
      <w:lvlJc w:val="left"/>
      <w:pPr>
        <w:ind w:left="5171" w:hanging="360"/>
      </w:pPr>
      <w:rPr>
        <w:rFonts w:ascii="Symbol" w:hAnsi="Symbol" w:hint="default"/>
      </w:rPr>
    </w:lvl>
    <w:lvl w:ilvl="7" w:tplc="041A0003" w:tentative="1">
      <w:start w:val="1"/>
      <w:numFmt w:val="bullet"/>
      <w:lvlText w:val="o"/>
      <w:lvlJc w:val="left"/>
      <w:pPr>
        <w:ind w:left="5891" w:hanging="360"/>
      </w:pPr>
      <w:rPr>
        <w:rFonts w:ascii="Courier New" w:hAnsi="Courier New" w:cs="Courier New" w:hint="default"/>
      </w:rPr>
    </w:lvl>
    <w:lvl w:ilvl="8" w:tplc="041A0005" w:tentative="1">
      <w:start w:val="1"/>
      <w:numFmt w:val="bullet"/>
      <w:lvlText w:val=""/>
      <w:lvlJc w:val="left"/>
      <w:pPr>
        <w:ind w:left="6611" w:hanging="360"/>
      </w:pPr>
      <w:rPr>
        <w:rFonts w:ascii="Wingdings" w:hAnsi="Wingdings" w:hint="default"/>
      </w:rPr>
    </w:lvl>
  </w:abstractNum>
  <w:abstractNum w:abstractNumId="13" w15:restartNumberingAfterBreak="0">
    <w:nsid w:val="384451D2"/>
    <w:multiLevelType w:val="hybridMultilevel"/>
    <w:tmpl w:val="3D680BF2"/>
    <w:lvl w:ilvl="0" w:tplc="F4006E4E">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39384CAA"/>
    <w:multiLevelType w:val="hybridMultilevel"/>
    <w:tmpl w:val="CA001720"/>
    <w:lvl w:ilvl="0" w:tplc="041A0005">
      <w:start w:val="1"/>
      <w:numFmt w:val="bullet"/>
      <w:lvlText w:val=""/>
      <w:lvlJc w:val="left"/>
      <w:pPr>
        <w:ind w:left="851" w:hanging="360"/>
      </w:pPr>
      <w:rPr>
        <w:rFonts w:ascii="Wingdings" w:hAnsi="Wingdings" w:hint="default"/>
      </w:rPr>
    </w:lvl>
    <w:lvl w:ilvl="1" w:tplc="041A0003" w:tentative="1">
      <w:start w:val="1"/>
      <w:numFmt w:val="bullet"/>
      <w:lvlText w:val="o"/>
      <w:lvlJc w:val="left"/>
      <w:pPr>
        <w:ind w:left="1571" w:hanging="360"/>
      </w:pPr>
      <w:rPr>
        <w:rFonts w:ascii="Courier New" w:hAnsi="Courier New" w:cs="Courier New" w:hint="default"/>
      </w:rPr>
    </w:lvl>
    <w:lvl w:ilvl="2" w:tplc="041A0005" w:tentative="1">
      <w:start w:val="1"/>
      <w:numFmt w:val="bullet"/>
      <w:lvlText w:val=""/>
      <w:lvlJc w:val="left"/>
      <w:pPr>
        <w:ind w:left="2291" w:hanging="360"/>
      </w:pPr>
      <w:rPr>
        <w:rFonts w:ascii="Wingdings" w:hAnsi="Wingdings" w:hint="default"/>
      </w:rPr>
    </w:lvl>
    <w:lvl w:ilvl="3" w:tplc="041A0001" w:tentative="1">
      <w:start w:val="1"/>
      <w:numFmt w:val="bullet"/>
      <w:lvlText w:val=""/>
      <w:lvlJc w:val="left"/>
      <w:pPr>
        <w:ind w:left="3011" w:hanging="360"/>
      </w:pPr>
      <w:rPr>
        <w:rFonts w:ascii="Symbol" w:hAnsi="Symbol" w:hint="default"/>
      </w:rPr>
    </w:lvl>
    <w:lvl w:ilvl="4" w:tplc="041A0003" w:tentative="1">
      <w:start w:val="1"/>
      <w:numFmt w:val="bullet"/>
      <w:lvlText w:val="o"/>
      <w:lvlJc w:val="left"/>
      <w:pPr>
        <w:ind w:left="3731" w:hanging="360"/>
      </w:pPr>
      <w:rPr>
        <w:rFonts w:ascii="Courier New" w:hAnsi="Courier New" w:cs="Courier New" w:hint="default"/>
      </w:rPr>
    </w:lvl>
    <w:lvl w:ilvl="5" w:tplc="041A0005" w:tentative="1">
      <w:start w:val="1"/>
      <w:numFmt w:val="bullet"/>
      <w:lvlText w:val=""/>
      <w:lvlJc w:val="left"/>
      <w:pPr>
        <w:ind w:left="4451" w:hanging="360"/>
      </w:pPr>
      <w:rPr>
        <w:rFonts w:ascii="Wingdings" w:hAnsi="Wingdings" w:hint="default"/>
      </w:rPr>
    </w:lvl>
    <w:lvl w:ilvl="6" w:tplc="041A0001" w:tentative="1">
      <w:start w:val="1"/>
      <w:numFmt w:val="bullet"/>
      <w:lvlText w:val=""/>
      <w:lvlJc w:val="left"/>
      <w:pPr>
        <w:ind w:left="5171" w:hanging="360"/>
      </w:pPr>
      <w:rPr>
        <w:rFonts w:ascii="Symbol" w:hAnsi="Symbol" w:hint="default"/>
      </w:rPr>
    </w:lvl>
    <w:lvl w:ilvl="7" w:tplc="041A0003" w:tentative="1">
      <w:start w:val="1"/>
      <w:numFmt w:val="bullet"/>
      <w:lvlText w:val="o"/>
      <w:lvlJc w:val="left"/>
      <w:pPr>
        <w:ind w:left="5891" w:hanging="360"/>
      </w:pPr>
      <w:rPr>
        <w:rFonts w:ascii="Courier New" w:hAnsi="Courier New" w:cs="Courier New" w:hint="default"/>
      </w:rPr>
    </w:lvl>
    <w:lvl w:ilvl="8" w:tplc="041A0005" w:tentative="1">
      <w:start w:val="1"/>
      <w:numFmt w:val="bullet"/>
      <w:lvlText w:val=""/>
      <w:lvlJc w:val="left"/>
      <w:pPr>
        <w:ind w:left="6611" w:hanging="360"/>
      </w:pPr>
      <w:rPr>
        <w:rFonts w:ascii="Wingdings" w:hAnsi="Wingdings" w:hint="default"/>
      </w:rPr>
    </w:lvl>
  </w:abstractNum>
  <w:abstractNum w:abstractNumId="15" w15:restartNumberingAfterBreak="0">
    <w:nsid w:val="45784417"/>
    <w:multiLevelType w:val="hybridMultilevel"/>
    <w:tmpl w:val="B24A74D6"/>
    <w:lvl w:ilvl="0" w:tplc="044E8FCA">
      <w:numFmt w:val="bullet"/>
      <w:lvlText w:val="-"/>
      <w:lvlJc w:val="left"/>
      <w:pPr>
        <w:ind w:left="3615" w:hanging="360"/>
      </w:pPr>
      <w:rPr>
        <w:rFonts w:ascii="Arial" w:eastAsia="Times New Roman" w:hAnsi="Arial" w:cs="Arial" w:hint="default"/>
      </w:rPr>
    </w:lvl>
    <w:lvl w:ilvl="1" w:tplc="041A0003" w:tentative="1">
      <w:start w:val="1"/>
      <w:numFmt w:val="bullet"/>
      <w:lvlText w:val="o"/>
      <w:lvlJc w:val="left"/>
      <w:pPr>
        <w:ind w:left="4335" w:hanging="360"/>
      </w:pPr>
      <w:rPr>
        <w:rFonts w:ascii="Courier New" w:hAnsi="Courier New" w:cs="Courier New" w:hint="default"/>
      </w:rPr>
    </w:lvl>
    <w:lvl w:ilvl="2" w:tplc="041A0005" w:tentative="1">
      <w:start w:val="1"/>
      <w:numFmt w:val="bullet"/>
      <w:lvlText w:val=""/>
      <w:lvlJc w:val="left"/>
      <w:pPr>
        <w:ind w:left="5055" w:hanging="360"/>
      </w:pPr>
      <w:rPr>
        <w:rFonts w:ascii="Wingdings" w:hAnsi="Wingdings" w:hint="default"/>
      </w:rPr>
    </w:lvl>
    <w:lvl w:ilvl="3" w:tplc="041A0001" w:tentative="1">
      <w:start w:val="1"/>
      <w:numFmt w:val="bullet"/>
      <w:lvlText w:val=""/>
      <w:lvlJc w:val="left"/>
      <w:pPr>
        <w:ind w:left="5775" w:hanging="360"/>
      </w:pPr>
      <w:rPr>
        <w:rFonts w:ascii="Symbol" w:hAnsi="Symbol" w:hint="default"/>
      </w:rPr>
    </w:lvl>
    <w:lvl w:ilvl="4" w:tplc="041A0003" w:tentative="1">
      <w:start w:val="1"/>
      <w:numFmt w:val="bullet"/>
      <w:lvlText w:val="o"/>
      <w:lvlJc w:val="left"/>
      <w:pPr>
        <w:ind w:left="6495" w:hanging="360"/>
      </w:pPr>
      <w:rPr>
        <w:rFonts w:ascii="Courier New" w:hAnsi="Courier New" w:cs="Courier New" w:hint="default"/>
      </w:rPr>
    </w:lvl>
    <w:lvl w:ilvl="5" w:tplc="041A0005" w:tentative="1">
      <w:start w:val="1"/>
      <w:numFmt w:val="bullet"/>
      <w:lvlText w:val=""/>
      <w:lvlJc w:val="left"/>
      <w:pPr>
        <w:ind w:left="7215" w:hanging="360"/>
      </w:pPr>
      <w:rPr>
        <w:rFonts w:ascii="Wingdings" w:hAnsi="Wingdings" w:hint="default"/>
      </w:rPr>
    </w:lvl>
    <w:lvl w:ilvl="6" w:tplc="041A0001" w:tentative="1">
      <w:start w:val="1"/>
      <w:numFmt w:val="bullet"/>
      <w:lvlText w:val=""/>
      <w:lvlJc w:val="left"/>
      <w:pPr>
        <w:ind w:left="7935" w:hanging="360"/>
      </w:pPr>
      <w:rPr>
        <w:rFonts w:ascii="Symbol" w:hAnsi="Symbol" w:hint="default"/>
      </w:rPr>
    </w:lvl>
    <w:lvl w:ilvl="7" w:tplc="041A0003" w:tentative="1">
      <w:start w:val="1"/>
      <w:numFmt w:val="bullet"/>
      <w:lvlText w:val="o"/>
      <w:lvlJc w:val="left"/>
      <w:pPr>
        <w:ind w:left="8655" w:hanging="360"/>
      </w:pPr>
      <w:rPr>
        <w:rFonts w:ascii="Courier New" w:hAnsi="Courier New" w:cs="Courier New" w:hint="default"/>
      </w:rPr>
    </w:lvl>
    <w:lvl w:ilvl="8" w:tplc="041A0005" w:tentative="1">
      <w:start w:val="1"/>
      <w:numFmt w:val="bullet"/>
      <w:lvlText w:val=""/>
      <w:lvlJc w:val="left"/>
      <w:pPr>
        <w:ind w:left="9375" w:hanging="360"/>
      </w:pPr>
      <w:rPr>
        <w:rFonts w:ascii="Wingdings" w:hAnsi="Wingdings" w:hint="default"/>
      </w:rPr>
    </w:lvl>
  </w:abstractNum>
  <w:abstractNum w:abstractNumId="16" w15:restartNumberingAfterBreak="0">
    <w:nsid w:val="46D52D3D"/>
    <w:multiLevelType w:val="hybridMultilevel"/>
    <w:tmpl w:val="5CB298F2"/>
    <w:lvl w:ilvl="0" w:tplc="041A0005">
      <w:start w:val="1"/>
      <w:numFmt w:val="bullet"/>
      <w:lvlText w:val=""/>
      <w:lvlJc w:val="left"/>
      <w:pPr>
        <w:ind w:left="851" w:hanging="360"/>
      </w:pPr>
      <w:rPr>
        <w:rFonts w:ascii="Wingdings" w:hAnsi="Wingdings" w:hint="default"/>
      </w:rPr>
    </w:lvl>
    <w:lvl w:ilvl="1" w:tplc="041A0003" w:tentative="1">
      <w:start w:val="1"/>
      <w:numFmt w:val="bullet"/>
      <w:lvlText w:val="o"/>
      <w:lvlJc w:val="left"/>
      <w:pPr>
        <w:ind w:left="1571" w:hanging="360"/>
      </w:pPr>
      <w:rPr>
        <w:rFonts w:ascii="Courier New" w:hAnsi="Courier New" w:cs="Courier New" w:hint="default"/>
      </w:rPr>
    </w:lvl>
    <w:lvl w:ilvl="2" w:tplc="041A0005" w:tentative="1">
      <w:start w:val="1"/>
      <w:numFmt w:val="bullet"/>
      <w:lvlText w:val=""/>
      <w:lvlJc w:val="left"/>
      <w:pPr>
        <w:ind w:left="2291" w:hanging="360"/>
      </w:pPr>
      <w:rPr>
        <w:rFonts w:ascii="Wingdings" w:hAnsi="Wingdings" w:hint="default"/>
      </w:rPr>
    </w:lvl>
    <w:lvl w:ilvl="3" w:tplc="041A0001" w:tentative="1">
      <w:start w:val="1"/>
      <w:numFmt w:val="bullet"/>
      <w:lvlText w:val=""/>
      <w:lvlJc w:val="left"/>
      <w:pPr>
        <w:ind w:left="3011" w:hanging="360"/>
      </w:pPr>
      <w:rPr>
        <w:rFonts w:ascii="Symbol" w:hAnsi="Symbol" w:hint="default"/>
      </w:rPr>
    </w:lvl>
    <w:lvl w:ilvl="4" w:tplc="041A0003" w:tentative="1">
      <w:start w:val="1"/>
      <w:numFmt w:val="bullet"/>
      <w:lvlText w:val="o"/>
      <w:lvlJc w:val="left"/>
      <w:pPr>
        <w:ind w:left="3731" w:hanging="360"/>
      </w:pPr>
      <w:rPr>
        <w:rFonts w:ascii="Courier New" w:hAnsi="Courier New" w:cs="Courier New" w:hint="default"/>
      </w:rPr>
    </w:lvl>
    <w:lvl w:ilvl="5" w:tplc="041A0005" w:tentative="1">
      <w:start w:val="1"/>
      <w:numFmt w:val="bullet"/>
      <w:lvlText w:val=""/>
      <w:lvlJc w:val="left"/>
      <w:pPr>
        <w:ind w:left="4451" w:hanging="360"/>
      </w:pPr>
      <w:rPr>
        <w:rFonts w:ascii="Wingdings" w:hAnsi="Wingdings" w:hint="default"/>
      </w:rPr>
    </w:lvl>
    <w:lvl w:ilvl="6" w:tplc="041A0001" w:tentative="1">
      <w:start w:val="1"/>
      <w:numFmt w:val="bullet"/>
      <w:lvlText w:val=""/>
      <w:lvlJc w:val="left"/>
      <w:pPr>
        <w:ind w:left="5171" w:hanging="360"/>
      </w:pPr>
      <w:rPr>
        <w:rFonts w:ascii="Symbol" w:hAnsi="Symbol" w:hint="default"/>
      </w:rPr>
    </w:lvl>
    <w:lvl w:ilvl="7" w:tplc="041A0003" w:tentative="1">
      <w:start w:val="1"/>
      <w:numFmt w:val="bullet"/>
      <w:lvlText w:val="o"/>
      <w:lvlJc w:val="left"/>
      <w:pPr>
        <w:ind w:left="5891" w:hanging="360"/>
      </w:pPr>
      <w:rPr>
        <w:rFonts w:ascii="Courier New" w:hAnsi="Courier New" w:cs="Courier New" w:hint="default"/>
      </w:rPr>
    </w:lvl>
    <w:lvl w:ilvl="8" w:tplc="041A0005" w:tentative="1">
      <w:start w:val="1"/>
      <w:numFmt w:val="bullet"/>
      <w:lvlText w:val=""/>
      <w:lvlJc w:val="left"/>
      <w:pPr>
        <w:ind w:left="6611" w:hanging="360"/>
      </w:pPr>
      <w:rPr>
        <w:rFonts w:ascii="Wingdings" w:hAnsi="Wingdings" w:hint="default"/>
      </w:rPr>
    </w:lvl>
  </w:abstractNum>
  <w:abstractNum w:abstractNumId="17" w15:restartNumberingAfterBreak="0">
    <w:nsid w:val="48F362ED"/>
    <w:multiLevelType w:val="hybridMultilevel"/>
    <w:tmpl w:val="D08639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F6291C"/>
    <w:multiLevelType w:val="hybridMultilevel"/>
    <w:tmpl w:val="52668552"/>
    <w:lvl w:ilvl="0" w:tplc="A5461036">
      <w:start w:val="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515E58D0"/>
    <w:multiLevelType w:val="hybridMultilevel"/>
    <w:tmpl w:val="DAC2F354"/>
    <w:lvl w:ilvl="0" w:tplc="8B5E405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2CB69FD"/>
    <w:multiLevelType w:val="hybridMultilevel"/>
    <w:tmpl w:val="D6F898A2"/>
    <w:lvl w:ilvl="0" w:tplc="041A000B">
      <w:start w:val="1"/>
      <w:numFmt w:val="bullet"/>
      <w:lvlText w:val=""/>
      <w:lvlJc w:val="left"/>
      <w:pPr>
        <w:ind w:left="1287" w:hanging="360"/>
      </w:pPr>
      <w:rPr>
        <w:rFonts w:ascii="Wingdings" w:hAnsi="Wingdings"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21" w15:restartNumberingAfterBreak="0">
    <w:nsid w:val="547A0213"/>
    <w:multiLevelType w:val="hybridMultilevel"/>
    <w:tmpl w:val="73E6BB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B">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8B032F0"/>
    <w:multiLevelType w:val="hybridMultilevel"/>
    <w:tmpl w:val="B8867B36"/>
    <w:lvl w:ilvl="0" w:tplc="5560B264">
      <w:numFmt w:val="bullet"/>
      <w:lvlText w:val="-"/>
      <w:lvlJc w:val="left"/>
      <w:pPr>
        <w:ind w:left="1876" w:hanging="360"/>
      </w:pPr>
      <w:rPr>
        <w:rFonts w:ascii="Arial" w:eastAsia="Times New Roman" w:hAnsi="Arial" w:cs="Arial" w:hint="default"/>
      </w:rPr>
    </w:lvl>
    <w:lvl w:ilvl="1" w:tplc="041A0003" w:tentative="1">
      <w:start w:val="1"/>
      <w:numFmt w:val="bullet"/>
      <w:lvlText w:val="o"/>
      <w:lvlJc w:val="left"/>
      <w:pPr>
        <w:ind w:left="2389" w:hanging="360"/>
      </w:pPr>
      <w:rPr>
        <w:rFonts w:ascii="Courier New" w:hAnsi="Courier New" w:cs="Courier New" w:hint="default"/>
      </w:rPr>
    </w:lvl>
    <w:lvl w:ilvl="2" w:tplc="041A0005" w:tentative="1">
      <w:start w:val="1"/>
      <w:numFmt w:val="bullet"/>
      <w:lvlText w:val=""/>
      <w:lvlJc w:val="left"/>
      <w:pPr>
        <w:ind w:left="3109" w:hanging="360"/>
      </w:pPr>
      <w:rPr>
        <w:rFonts w:ascii="Wingdings" w:hAnsi="Wingdings" w:hint="default"/>
      </w:rPr>
    </w:lvl>
    <w:lvl w:ilvl="3" w:tplc="041A0001" w:tentative="1">
      <w:start w:val="1"/>
      <w:numFmt w:val="bullet"/>
      <w:lvlText w:val=""/>
      <w:lvlJc w:val="left"/>
      <w:pPr>
        <w:ind w:left="3829" w:hanging="360"/>
      </w:pPr>
      <w:rPr>
        <w:rFonts w:ascii="Symbol" w:hAnsi="Symbol" w:hint="default"/>
      </w:rPr>
    </w:lvl>
    <w:lvl w:ilvl="4" w:tplc="041A0003" w:tentative="1">
      <w:start w:val="1"/>
      <w:numFmt w:val="bullet"/>
      <w:lvlText w:val="o"/>
      <w:lvlJc w:val="left"/>
      <w:pPr>
        <w:ind w:left="4549" w:hanging="360"/>
      </w:pPr>
      <w:rPr>
        <w:rFonts w:ascii="Courier New" w:hAnsi="Courier New" w:cs="Courier New" w:hint="default"/>
      </w:rPr>
    </w:lvl>
    <w:lvl w:ilvl="5" w:tplc="041A0005" w:tentative="1">
      <w:start w:val="1"/>
      <w:numFmt w:val="bullet"/>
      <w:lvlText w:val=""/>
      <w:lvlJc w:val="left"/>
      <w:pPr>
        <w:ind w:left="5269" w:hanging="360"/>
      </w:pPr>
      <w:rPr>
        <w:rFonts w:ascii="Wingdings" w:hAnsi="Wingdings" w:hint="default"/>
      </w:rPr>
    </w:lvl>
    <w:lvl w:ilvl="6" w:tplc="041A0001" w:tentative="1">
      <w:start w:val="1"/>
      <w:numFmt w:val="bullet"/>
      <w:lvlText w:val=""/>
      <w:lvlJc w:val="left"/>
      <w:pPr>
        <w:ind w:left="5989" w:hanging="360"/>
      </w:pPr>
      <w:rPr>
        <w:rFonts w:ascii="Symbol" w:hAnsi="Symbol" w:hint="default"/>
      </w:rPr>
    </w:lvl>
    <w:lvl w:ilvl="7" w:tplc="041A0003" w:tentative="1">
      <w:start w:val="1"/>
      <w:numFmt w:val="bullet"/>
      <w:lvlText w:val="o"/>
      <w:lvlJc w:val="left"/>
      <w:pPr>
        <w:ind w:left="6709" w:hanging="360"/>
      </w:pPr>
      <w:rPr>
        <w:rFonts w:ascii="Courier New" w:hAnsi="Courier New" w:cs="Courier New" w:hint="default"/>
      </w:rPr>
    </w:lvl>
    <w:lvl w:ilvl="8" w:tplc="041A0005" w:tentative="1">
      <w:start w:val="1"/>
      <w:numFmt w:val="bullet"/>
      <w:lvlText w:val=""/>
      <w:lvlJc w:val="left"/>
      <w:pPr>
        <w:ind w:left="7429" w:hanging="360"/>
      </w:pPr>
      <w:rPr>
        <w:rFonts w:ascii="Wingdings" w:hAnsi="Wingdings" w:hint="default"/>
      </w:rPr>
    </w:lvl>
  </w:abstractNum>
  <w:abstractNum w:abstractNumId="23" w15:restartNumberingAfterBreak="0">
    <w:nsid w:val="58FD21B9"/>
    <w:multiLevelType w:val="hybridMultilevel"/>
    <w:tmpl w:val="D2664B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86720B"/>
    <w:multiLevelType w:val="hybridMultilevel"/>
    <w:tmpl w:val="A6D4A8CA"/>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5" w15:restartNumberingAfterBreak="0">
    <w:nsid w:val="5FD83406"/>
    <w:multiLevelType w:val="hybridMultilevel"/>
    <w:tmpl w:val="657A50CC"/>
    <w:lvl w:ilvl="0" w:tplc="8FE6E27C">
      <w:numFmt w:val="bullet"/>
      <w:lvlText w:val="-"/>
      <w:lvlJc w:val="left"/>
      <w:pPr>
        <w:ind w:left="2052" w:hanging="360"/>
      </w:pPr>
      <w:rPr>
        <w:rFonts w:ascii="Arial" w:eastAsia="Times New Roman" w:hAnsi="Arial" w:cs="Arial" w:hint="default"/>
      </w:rPr>
    </w:lvl>
    <w:lvl w:ilvl="1" w:tplc="041A0003">
      <w:start w:val="1"/>
      <w:numFmt w:val="bullet"/>
      <w:lvlText w:val="o"/>
      <w:lvlJc w:val="left"/>
      <w:pPr>
        <w:ind w:left="2772" w:hanging="360"/>
      </w:pPr>
      <w:rPr>
        <w:rFonts w:ascii="Courier New" w:hAnsi="Courier New" w:cs="Courier New" w:hint="default"/>
      </w:rPr>
    </w:lvl>
    <w:lvl w:ilvl="2" w:tplc="041A0005">
      <w:start w:val="1"/>
      <w:numFmt w:val="bullet"/>
      <w:lvlText w:val=""/>
      <w:lvlJc w:val="left"/>
      <w:pPr>
        <w:ind w:left="3492" w:hanging="360"/>
      </w:pPr>
      <w:rPr>
        <w:rFonts w:ascii="Wingdings" w:hAnsi="Wingdings" w:hint="default"/>
      </w:rPr>
    </w:lvl>
    <w:lvl w:ilvl="3" w:tplc="041A0001">
      <w:start w:val="1"/>
      <w:numFmt w:val="bullet"/>
      <w:lvlText w:val=""/>
      <w:lvlJc w:val="left"/>
      <w:pPr>
        <w:ind w:left="4212" w:hanging="360"/>
      </w:pPr>
      <w:rPr>
        <w:rFonts w:ascii="Symbol" w:hAnsi="Symbol" w:hint="default"/>
      </w:rPr>
    </w:lvl>
    <w:lvl w:ilvl="4" w:tplc="041A0003">
      <w:start w:val="1"/>
      <w:numFmt w:val="bullet"/>
      <w:lvlText w:val="o"/>
      <w:lvlJc w:val="left"/>
      <w:pPr>
        <w:ind w:left="4932" w:hanging="360"/>
      </w:pPr>
      <w:rPr>
        <w:rFonts w:ascii="Courier New" w:hAnsi="Courier New" w:cs="Courier New" w:hint="default"/>
      </w:rPr>
    </w:lvl>
    <w:lvl w:ilvl="5" w:tplc="041A0005">
      <w:start w:val="1"/>
      <w:numFmt w:val="bullet"/>
      <w:lvlText w:val=""/>
      <w:lvlJc w:val="left"/>
      <w:pPr>
        <w:ind w:left="5652" w:hanging="360"/>
      </w:pPr>
      <w:rPr>
        <w:rFonts w:ascii="Wingdings" w:hAnsi="Wingdings" w:hint="default"/>
      </w:rPr>
    </w:lvl>
    <w:lvl w:ilvl="6" w:tplc="041A0001">
      <w:start w:val="1"/>
      <w:numFmt w:val="bullet"/>
      <w:lvlText w:val=""/>
      <w:lvlJc w:val="left"/>
      <w:pPr>
        <w:ind w:left="6372" w:hanging="360"/>
      </w:pPr>
      <w:rPr>
        <w:rFonts w:ascii="Symbol" w:hAnsi="Symbol" w:hint="default"/>
      </w:rPr>
    </w:lvl>
    <w:lvl w:ilvl="7" w:tplc="041A0003">
      <w:start w:val="1"/>
      <w:numFmt w:val="bullet"/>
      <w:lvlText w:val="o"/>
      <w:lvlJc w:val="left"/>
      <w:pPr>
        <w:ind w:left="7092" w:hanging="360"/>
      </w:pPr>
      <w:rPr>
        <w:rFonts w:ascii="Courier New" w:hAnsi="Courier New" w:cs="Courier New" w:hint="default"/>
      </w:rPr>
    </w:lvl>
    <w:lvl w:ilvl="8" w:tplc="041A0005">
      <w:start w:val="1"/>
      <w:numFmt w:val="bullet"/>
      <w:lvlText w:val=""/>
      <w:lvlJc w:val="left"/>
      <w:pPr>
        <w:ind w:left="7812" w:hanging="360"/>
      </w:pPr>
      <w:rPr>
        <w:rFonts w:ascii="Wingdings" w:hAnsi="Wingdings" w:hint="default"/>
      </w:rPr>
    </w:lvl>
  </w:abstractNum>
  <w:abstractNum w:abstractNumId="26" w15:restartNumberingAfterBreak="0">
    <w:nsid w:val="60E80027"/>
    <w:multiLevelType w:val="hybridMultilevel"/>
    <w:tmpl w:val="FE4A0738"/>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7" w15:restartNumberingAfterBreak="0">
    <w:nsid w:val="64D8742B"/>
    <w:multiLevelType w:val="hybridMultilevel"/>
    <w:tmpl w:val="DADE0D2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E410762"/>
    <w:multiLevelType w:val="hybridMultilevel"/>
    <w:tmpl w:val="6B88B1EC"/>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9" w15:restartNumberingAfterBreak="0">
    <w:nsid w:val="6FD637EF"/>
    <w:multiLevelType w:val="hybridMultilevel"/>
    <w:tmpl w:val="2FD8FFEC"/>
    <w:lvl w:ilvl="0" w:tplc="041A0005">
      <w:start w:val="1"/>
      <w:numFmt w:val="bullet"/>
      <w:lvlText w:val=""/>
      <w:lvlJc w:val="left"/>
      <w:pPr>
        <w:ind w:left="1876" w:hanging="360"/>
      </w:pPr>
      <w:rPr>
        <w:rFonts w:ascii="Wingdings" w:hAnsi="Wingdings" w:hint="default"/>
      </w:rPr>
    </w:lvl>
    <w:lvl w:ilvl="1" w:tplc="041A0003" w:tentative="1">
      <w:start w:val="1"/>
      <w:numFmt w:val="bullet"/>
      <w:lvlText w:val="o"/>
      <w:lvlJc w:val="left"/>
      <w:pPr>
        <w:ind w:left="2389" w:hanging="360"/>
      </w:pPr>
      <w:rPr>
        <w:rFonts w:ascii="Courier New" w:hAnsi="Courier New" w:cs="Courier New" w:hint="default"/>
      </w:rPr>
    </w:lvl>
    <w:lvl w:ilvl="2" w:tplc="041A0005" w:tentative="1">
      <w:start w:val="1"/>
      <w:numFmt w:val="bullet"/>
      <w:lvlText w:val=""/>
      <w:lvlJc w:val="left"/>
      <w:pPr>
        <w:ind w:left="3109" w:hanging="360"/>
      </w:pPr>
      <w:rPr>
        <w:rFonts w:ascii="Wingdings" w:hAnsi="Wingdings" w:hint="default"/>
      </w:rPr>
    </w:lvl>
    <w:lvl w:ilvl="3" w:tplc="041A0001" w:tentative="1">
      <w:start w:val="1"/>
      <w:numFmt w:val="bullet"/>
      <w:lvlText w:val=""/>
      <w:lvlJc w:val="left"/>
      <w:pPr>
        <w:ind w:left="3829" w:hanging="360"/>
      </w:pPr>
      <w:rPr>
        <w:rFonts w:ascii="Symbol" w:hAnsi="Symbol" w:hint="default"/>
      </w:rPr>
    </w:lvl>
    <w:lvl w:ilvl="4" w:tplc="041A0003" w:tentative="1">
      <w:start w:val="1"/>
      <w:numFmt w:val="bullet"/>
      <w:lvlText w:val="o"/>
      <w:lvlJc w:val="left"/>
      <w:pPr>
        <w:ind w:left="4549" w:hanging="360"/>
      </w:pPr>
      <w:rPr>
        <w:rFonts w:ascii="Courier New" w:hAnsi="Courier New" w:cs="Courier New" w:hint="default"/>
      </w:rPr>
    </w:lvl>
    <w:lvl w:ilvl="5" w:tplc="041A0005" w:tentative="1">
      <w:start w:val="1"/>
      <w:numFmt w:val="bullet"/>
      <w:lvlText w:val=""/>
      <w:lvlJc w:val="left"/>
      <w:pPr>
        <w:ind w:left="5269" w:hanging="360"/>
      </w:pPr>
      <w:rPr>
        <w:rFonts w:ascii="Wingdings" w:hAnsi="Wingdings" w:hint="default"/>
      </w:rPr>
    </w:lvl>
    <w:lvl w:ilvl="6" w:tplc="041A0001" w:tentative="1">
      <w:start w:val="1"/>
      <w:numFmt w:val="bullet"/>
      <w:lvlText w:val=""/>
      <w:lvlJc w:val="left"/>
      <w:pPr>
        <w:ind w:left="5989" w:hanging="360"/>
      </w:pPr>
      <w:rPr>
        <w:rFonts w:ascii="Symbol" w:hAnsi="Symbol" w:hint="default"/>
      </w:rPr>
    </w:lvl>
    <w:lvl w:ilvl="7" w:tplc="041A0003" w:tentative="1">
      <w:start w:val="1"/>
      <w:numFmt w:val="bullet"/>
      <w:lvlText w:val="o"/>
      <w:lvlJc w:val="left"/>
      <w:pPr>
        <w:ind w:left="6709" w:hanging="360"/>
      </w:pPr>
      <w:rPr>
        <w:rFonts w:ascii="Courier New" w:hAnsi="Courier New" w:cs="Courier New" w:hint="default"/>
      </w:rPr>
    </w:lvl>
    <w:lvl w:ilvl="8" w:tplc="041A0005" w:tentative="1">
      <w:start w:val="1"/>
      <w:numFmt w:val="bullet"/>
      <w:lvlText w:val=""/>
      <w:lvlJc w:val="left"/>
      <w:pPr>
        <w:ind w:left="7429" w:hanging="360"/>
      </w:pPr>
      <w:rPr>
        <w:rFonts w:ascii="Wingdings" w:hAnsi="Wingdings" w:hint="default"/>
      </w:rPr>
    </w:lvl>
  </w:abstractNum>
  <w:abstractNum w:abstractNumId="30" w15:restartNumberingAfterBreak="0">
    <w:nsid w:val="78DF4825"/>
    <w:multiLevelType w:val="hybridMultilevel"/>
    <w:tmpl w:val="060AF530"/>
    <w:lvl w:ilvl="0" w:tplc="041A0003">
      <w:start w:val="1"/>
      <w:numFmt w:val="bullet"/>
      <w:lvlText w:val="o"/>
      <w:lvlJc w:val="left"/>
      <w:pPr>
        <w:ind w:left="1440" w:hanging="360"/>
      </w:pPr>
      <w:rPr>
        <w:rFonts w:ascii="Courier New" w:hAnsi="Courier New" w:cs="Courier New"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6"/>
  </w:num>
  <w:num w:numId="4">
    <w:abstractNumId w:val="15"/>
  </w:num>
  <w:num w:numId="5">
    <w:abstractNumId w:val="21"/>
  </w:num>
  <w:num w:numId="6">
    <w:abstractNumId w:val="18"/>
  </w:num>
  <w:num w:numId="7">
    <w:abstractNumId w:val="30"/>
  </w:num>
  <w:num w:numId="8">
    <w:abstractNumId w:val="17"/>
  </w:num>
  <w:num w:numId="9">
    <w:abstractNumId w:val="1"/>
  </w:num>
  <w:num w:numId="10">
    <w:abstractNumId w:val="19"/>
  </w:num>
  <w:num w:numId="11">
    <w:abstractNumId w:val="23"/>
  </w:num>
  <w:num w:numId="12">
    <w:abstractNumId w:val="2"/>
  </w:num>
  <w:num w:numId="13">
    <w:abstractNumId w:val="27"/>
  </w:num>
  <w:num w:numId="14">
    <w:abstractNumId w:val="5"/>
  </w:num>
  <w:num w:numId="15">
    <w:abstractNumId w:val="25"/>
  </w:num>
  <w:num w:numId="16">
    <w:abstractNumId w:val="20"/>
  </w:num>
  <w:num w:numId="17">
    <w:abstractNumId w:val="10"/>
  </w:num>
  <w:num w:numId="18">
    <w:abstractNumId w:val="24"/>
  </w:num>
  <w:num w:numId="19">
    <w:abstractNumId w:val="9"/>
  </w:num>
  <w:num w:numId="20">
    <w:abstractNumId w:val="3"/>
  </w:num>
  <w:num w:numId="21">
    <w:abstractNumId w:val="26"/>
  </w:num>
  <w:num w:numId="22">
    <w:abstractNumId w:val="28"/>
  </w:num>
  <w:num w:numId="23">
    <w:abstractNumId w:val="0"/>
  </w:num>
  <w:num w:numId="24">
    <w:abstractNumId w:val="12"/>
  </w:num>
  <w:num w:numId="25">
    <w:abstractNumId w:val="8"/>
  </w:num>
  <w:num w:numId="26">
    <w:abstractNumId w:val="16"/>
  </w:num>
  <w:num w:numId="27">
    <w:abstractNumId w:val="14"/>
  </w:num>
  <w:num w:numId="28">
    <w:abstractNumId w:val="4"/>
  </w:num>
  <w:num w:numId="29">
    <w:abstractNumId w:val="22"/>
  </w:num>
  <w:num w:numId="30">
    <w:abstractNumId w:val="2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C7"/>
    <w:rsid w:val="000048A2"/>
    <w:rsid w:val="000048B5"/>
    <w:rsid w:val="00014AD7"/>
    <w:rsid w:val="000169C9"/>
    <w:rsid w:val="000209A2"/>
    <w:rsid w:val="0003596D"/>
    <w:rsid w:val="00041A88"/>
    <w:rsid w:val="00045E55"/>
    <w:rsid w:val="0004689E"/>
    <w:rsid w:val="000529CA"/>
    <w:rsid w:val="00053D4F"/>
    <w:rsid w:val="00066959"/>
    <w:rsid w:val="00075E5A"/>
    <w:rsid w:val="000800A9"/>
    <w:rsid w:val="000B2553"/>
    <w:rsid w:val="000B39E3"/>
    <w:rsid w:val="000C0B18"/>
    <w:rsid w:val="000C3A48"/>
    <w:rsid w:val="000C4B80"/>
    <w:rsid w:val="000C5A6A"/>
    <w:rsid w:val="000C5CCF"/>
    <w:rsid w:val="000C63FC"/>
    <w:rsid w:val="000D068C"/>
    <w:rsid w:val="000E1587"/>
    <w:rsid w:val="000F6085"/>
    <w:rsid w:val="001043C2"/>
    <w:rsid w:val="00111813"/>
    <w:rsid w:val="0013031B"/>
    <w:rsid w:val="0013306C"/>
    <w:rsid w:val="001419BD"/>
    <w:rsid w:val="00155A74"/>
    <w:rsid w:val="00157D80"/>
    <w:rsid w:val="00176450"/>
    <w:rsid w:val="001769FC"/>
    <w:rsid w:val="00180FF6"/>
    <w:rsid w:val="00185233"/>
    <w:rsid w:val="00187C23"/>
    <w:rsid w:val="0019573B"/>
    <w:rsid w:val="00196D8A"/>
    <w:rsid w:val="001A7479"/>
    <w:rsid w:val="001B2CED"/>
    <w:rsid w:val="001B5C25"/>
    <w:rsid w:val="001B5E4A"/>
    <w:rsid w:val="001C6039"/>
    <w:rsid w:val="001E3704"/>
    <w:rsid w:val="001E632C"/>
    <w:rsid w:val="001E7B02"/>
    <w:rsid w:val="00200F36"/>
    <w:rsid w:val="00212168"/>
    <w:rsid w:val="00217466"/>
    <w:rsid w:val="00224BF9"/>
    <w:rsid w:val="00226E8A"/>
    <w:rsid w:val="0022727D"/>
    <w:rsid w:val="00227BBB"/>
    <w:rsid w:val="00230D22"/>
    <w:rsid w:val="00244BD1"/>
    <w:rsid w:val="00246552"/>
    <w:rsid w:val="002565E9"/>
    <w:rsid w:val="00272AC7"/>
    <w:rsid w:val="002B24AE"/>
    <w:rsid w:val="002C3803"/>
    <w:rsid w:val="002C5E28"/>
    <w:rsid w:val="002D1EAE"/>
    <w:rsid w:val="002D3027"/>
    <w:rsid w:val="002F151A"/>
    <w:rsid w:val="002F48A8"/>
    <w:rsid w:val="00303DDA"/>
    <w:rsid w:val="00304CDC"/>
    <w:rsid w:val="00305E6A"/>
    <w:rsid w:val="003258F4"/>
    <w:rsid w:val="00332E4F"/>
    <w:rsid w:val="003403E8"/>
    <w:rsid w:val="003463B4"/>
    <w:rsid w:val="003602C4"/>
    <w:rsid w:val="003735D0"/>
    <w:rsid w:val="0037642D"/>
    <w:rsid w:val="0038371C"/>
    <w:rsid w:val="003A0DF2"/>
    <w:rsid w:val="003A4396"/>
    <w:rsid w:val="003B0700"/>
    <w:rsid w:val="003B3924"/>
    <w:rsid w:val="003C024D"/>
    <w:rsid w:val="003C212A"/>
    <w:rsid w:val="003E123E"/>
    <w:rsid w:val="003F2979"/>
    <w:rsid w:val="0042500D"/>
    <w:rsid w:val="004428E4"/>
    <w:rsid w:val="00442AF6"/>
    <w:rsid w:val="00477439"/>
    <w:rsid w:val="00477F15"/>
    <w:rsid w:val="0048041D"/>
    <w:rsid w:val="004815AC"/>
    <w:rsid w:val="004900E7"/>
    <w:rsid w:val="00492A3B"/>
    <w:rsid w:val="004A3994"/>
    <w:rsid w:val="004A4058"/>
    <w:rsid w:val="004A5F64"/>
    <w:rsid w:val="004B2564"/>
    <w:rsid w:val="004B69A1"/>
    <w:rsid w:val="004C092A"/>
    <w:rsid w:val="004C7A08"/>
    <w:rsid w:val="004E01CA"/>
    <w:rsid w:val="004E618E"/>
    <w:rsid w:val="004F294F"/>
    <w:rsid w:val="00501F70"/>
    <w:rsid w:val="00507C28"/>
    <w:rsid w:val="00513E38"/>
    <w:rsid w:val="005176CE"/>
    <w:rsid w:val="00526DA7"/>
    <w:rsid w:val="00530B37"/>
    <w:rsid w:val="00532349"/>
    <w:rsid w:val="00537FB8"/>
    <w:rsid w:val="0054283F"/>
    <w:rsid w:val="005504DC"/>
    <w:rsid w:val="00550694"/>
    <w:rsid w:val="00572F09"/>
    <w:rsid w:val="00576D45"/>
    <w:rsid w:val="0058511D"/>
    <w:rsid w:val="005878FD"/>
    <w:rsid w:val="005969AC"/>
    <w:rsid w:val="00597B6B"/>
    <w:rsid w:val="005C4F25"/>
    <w:rsid w:val="005D35C2"/>
    <w:rsid w:val="005F0C0A"/>
    <w:rsid w:val="006052DC"/>
    <w:rsid w:val="00613AC2"/>
    <w:rsid w:val="00614EC5"/>
    <w:rsid w:val="00620650"/>
    <w:rsid w:val="006236A1"/>
    <w:rsid w:val="00623AA4"/>
    <w:rsid w:val="00655C94"/>
    <w:rsid w:val="00666807"/>
    <w:rsid w:val="00666AC5"/>
    <w:rsid w:val="00667C96"/>
    <w:rsid w:val="00673CBD"/>
    <w:rsid w:val="006870BE"/>
    <w:rsid w:val="006A4C6E"/>
    <w:rsid w:val="006C09A8"/>
    <w:rsid w:val="006C1878"/>
    <w:rsid w:val="006C2943"/>
    <w:rsid w:val="006C36F8"/>
    <w:rsid w:val="006C7D08"/>
    <w:rsid w:val="006D38A1"/>
    <w:rsid w:val="006D4C2C"/>
    <w:rsid w:val="006D5AA5"/>
    <w:rsid w:val="006E3097"/>
    <w:rsid w:val="006F3ADF"/>
    <w:rsid w:val="007042A5"/>
    <w:rsid w:val="007078A8"/>
    <w:rsid w:val="007159B4"/>
    <w:rsid w:val="00721745"/>
    <w:rsid w:val="00772822"/>
    <w:rsid w:val="00777DE3"/>
    <w:rsid w:val="00777FB9"/>
    <w:rsid w:val="007859D9"/>
    <w:rsid w:val="007901E0"/>
    <w:rsid w:val="00790898"/>
    <w:rsid w:val="007A7E31"/>
    <w:rsid w:val="007B7A11"/>
    <w:rsid w:val="007E188F"/>
    <w:rsid w:val="007F3CB7"/>
    <w:rsid w:val="007F4FD9"/>
    <w:rsid w:val="007F5589"/>
    <w:rsid w:val="007F6012"/>
    <w:rsid w:val="00803203"/>
    <w:rsid w:val="00807B8B"/>
    <w:rsid w:val="00814CF7"/>
    <w:rsid w:val="008168B1"/>
    <w:rsid w:val="00822000"/>
    <w:rsid w:val="00834BB9"/>
    <w:rsid w:val="008472FE"/>
    <w:rsid w:val="008646BD"/>
    <w:rsid w:val="0088218A"/>
    <w:rsid w:val="008856BB"/>
    <w:rsid w:val="008B2B67"/>
    <w:rsid w:val="008C26DE"/>
    <w:rsid w:val="008C737C"/>
    <w:rsid w:val="008F0CA4"/>
    <w:rsid w:val="008F28FD"/>
    <w:rsid w:val="008F7D53"/>
    <w:rsid w:val="00900769"/>
    <w:rsid w:val="009064A9"/>
    <w:rsid w:val="0091219F"/>
    <w:rsid w:val="009309F1"/>
    <w:rsid w:val="009321A2"/>
    <w:rsid w:val="009407DF"/>
    <w:rsid w:val="00967687"/>
    <w:rsid w:val="00970DEE"/>
    <w:rsid w:val="00974AAD"/>
    <w:rsid w:val="00982DF5"/>
    <w:rsid w:val="009B232B"/>
    <w:rsid w:val="009B41E5"/>
    <w:rsid w:val="009B6C95"/>
    <w:rsid w:val="009B7873"/>
    <w:rsid w:val="009C07CA"/>
    <w:rsid w:val="009D70FF"/>
    <w:rsid w:val="009E61C3"/>
    <w:rsid w:val="009E7547"/>
    <w:rsid w:val="00A07FE2"/>
    <w:rsid w:val="00A3536F"/>
    <w:rsid w:val="00A538E6"/>
    <w:rsid w:val="00A6275A"/>
    <w:rsid w:val="00A74233"/>
    <w:rsid w:val="00A82DFA"/>
    <w:rsid w:val="00A83A28"/>
    <w:rsid w:val="00A87E89"/>
    <w:rsid w:val="00A9115F"/>
    <w:rsid w:val="00A94617"/>
    <w:rsid w:val="00A97264"/>
    <w:rsid w:val="00AB526A"/>
    <w:rsid w:val="00AB5A1B"/>
    <w:rsid w:val="00AC66F4"/>
    <w:rsid w:val="00AD1EF4"/>
    <w:rsid w:val="00AD6758"/>
    <w:rsid w:val="00AD7C65"/>
    <w:rsid w:val="00AF1F42"/>
    <w:rsid w:val="00B00BD3"/>
    <w:rsid w:val="00B21E8F"/>
    <w:rsid w:val="00B257C9"/>
    <w:rsid w:val="00B25AE5"/>
    <w:rsid w:val="00B26ED2"/>
    <w:rsid w:val="00B27E95"/>
    <w:rsid w:val="00B31297"/>
    <w:rsid w:val="00B32FB6"/>
    <w:rsid w:val="00B44674"/>
    <w:rsid w:val="00B5225C"/>
    <w:rsid w:val="00B60F39"/>
    <w:rsid w:val="00B83E01"/>
    <w:rsid w:val="00B840B2"/>
    <w:rsid w:val="00B95E9B"/>
    <w:rsid w:val="00BA1C0E"/>
    <w:rsid w:val="00BB764B"/>
    <w:rsid w:val="00BC2275"/>
    <w:rsid w:val="00BD750F"/>
    <w:rsid w:val="00BE5197"/>
    <w:rsid w:val="00BE695E"/>
    <w:rsid w:val="00BF171B"/>
    <w:rsid w:val="00C05EDE"/>
    <w:rsid w:val="00C0615E"/>
    <w:rsid w:val="00C0643C"/>
    <w:rsid w:val="00C07C7A"/>
    <w:rsid w:val="00C1322D"/>
    <w:rsid w:val="00C17BB3"/>
    <w:rsid w:val="00C224A1"/>
    <w:rsid w:val="00C30B10"/>
    <w:rsid w:val="00C3361B"/>
    <w:rsid w:val="00C36100"/>
    <w:rsid w:val="00C413F0"/>
    <w:rsid w:val="00C43E97"/>
    <w:rsid w:val="00C47E56"/>
    <w:rsid w:val="00C61A31"/>
    <w:rsid w:val="00C644AC"/>
    <w:rsid w:val="00C6565D"/>
    <w:rsid w:val="00C708A3"/>
    <w:rsid w:val="00C80064"/>
    <w:rsid w:val="00C91D0B"/>
    <w:rsid w:val="00CB1D3B"/>
    <w:rsid w:val="00CB21A5"/>
    <w:rsid w:val="00D00158"/>
    <w:rsid w:val="00D0390B"/>
    <w:rsid w:val="00D25371"/>
    <w:rsid w:val="00D300ED"/>
    <w:rsid w:val="00D532CF"/>
    <w:rsid w:val="00D87469"/>
    <w:rsid w:val="00DA0B4B"/>
    <w:rsid w:val="00DA701D"/>
    <w:rsid w:val="00DB316D"/>
    <w:rsid w:val="00DB69E2"/>
    <w:rsid w:val="00DC3CC8"/>
    <w:rsid w:val="00DC5DF8"/>
    <w:rsid w:val="00DC6877"/>
    <w:rsid w:val="00DC6F63"/>
    <w:rsid w:val="00DD2B74"/>
    <w:rsid w:val="00DD320A"/>
    <w:rsid w:val="00DF1D03"/>
    <w:rsid w:val="00DF5B01"/>
    <w:rsid w:val="00E0296A"/>
    <w:rsid w:val="00E04F75"/>
    <w:rsid w:val="00E05033"/>
    <w:rsid w:val="00E20CA0"/>
    <w:rsid w:val="00E30FC0"/>
    <w:rsid w:val="00E3511B"/>
    <w:rsid w:val="00E35F44"/>
    <w:rsid w:val="00E4504E"/>
    <w:rsid w:val="00E649C3"/>
    <w:rsid w:val="00E65842"/>
    <w:rsid w:val="00E81747"/>
    <w:rsid w:val="00E92A98"/>
    <w:rsid w:val="00EA096C"/>
    <w:rsid w:val="00EA275A"/>
    <w:rsid w:val="00EB5A10"/>
    <w:rsid w:val="00EC28DA"/>
    <w:rsid w:val="00ED34D1"/>
    <w:rsid w:val="00EE7366"/>
    <w:rsid w:val="00EF755E"/>
    <w:rsid w:val="00F12F39"/>
    <w:rsid w:val="00F141C9"/>
    <w:rsid w:val="00F51FE3"/>
    <w:rsid w:val="00F53AA3"/>
    <w:rsid w:val="00F62D84"/>
    <w:rsid w:val="00F656D2"/>
    <w:rsid w:val="00F716C8"/>
    <w:rsid w:val="00F72033"/>
    <w:rsid w:val="00F777B2"/>
    <w:rsid w:val="00F84691"/>
    <w:rsid w:val="00F86DFC"/>
    <w:rsid w:val="00F87D9F"/>
    <w:rsid w:val="00F977E5"/>
    <w:rsid w:val="00FA3102"/>
    <w:rsid w:val="00FB3FB1"/>
    <w:rsid w:val="00FC23E0"/>
    <w:rsid w:val="00FC5007"/>
    <w:rsid w:val="00FE029F"/>
    <w:rsid w:val="00FE1470"/>
    <w:rsid w:val="00FF73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6AF18"/>
  <w15:docId w15:val="{F9883A9A-F925-403E-8E89-5DBA1FB5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72AC7"/>
    <w:rPr>
      <w:rFonts w:ascii="Tahoma" w:hAnsi="Tahoma" w:cs="Tahoma"/>
      <w:sz w:val="16"/>
      <w:szCs w:val="16"/>
    </w:rPr>
  </w:style>
  <w:style w:type="character" w:customStyle="1" w:styleId="TekstbaloniaChar">
    <w:name w:val="Tekst balončića Char"/>
    <w:basedOn w:val="Zadanifontodlomka"/>
    <w:link w:val="Tekstbalonia"/>
    <w:uiPriority w:val="99"/>
    <w:semiHidden/>
    <w:rsid w:val="00272AC7"/>
    <w:rPr>
      <w:rFonts w:ascii="Tahoma" w:hAnsi="Tahoma" w:cs="Tahoma"/>
      <w:sz w:val="16"/>
      <w:szCs w:val="16"/>
    </w:rPr>
  </w:style>
  <w:style w:type="paragraph" w:styleId="Odlomakpopisa">
    <w:name w:val="List Paragraph"/>
    <w:basedOn w:val="Normal"/>
    <w:uiPriority w:val="99"/>
    <w:qFormat/>
    <w:rsid w:val="00227BBB"/>
    <w:pPr>
      <w:ind w:left="720"/>
      <w:contextualSpacing/>
    </w:pPr>
  </w:style>
  <w:style w:type="character" w:styleId="Hiperveza">
    <w:name w:val="Hyperlink"/>
    <w:basedOn w:val="Zadanifontodlomka"/>
    <w:uiPriority w:val="99"/>
    <w:unhideWhenUsed/>
    <w:rsid w:val="008646BD"/>
    <w:rPr>
      <w:color w:val="0000FF" w:themeColor="hyperlink"/>
      <w:u w:val="single"/>
    </w:rPr>
  </w:style>
  <w:style w:type="character" w:styleId="SlijeenaHiperveza">
    <w:name w:val="FollowedHyperlink"/>
    <w:basedOn w:val="Zadanifontodlomka"/>
    <w:uiPriority w:val="99"/>
    <w:semiHidden/>
    <w:unhideWhenUsed/>
    <w:rsid w:val="006C2943"/>
    <w:rPr>
      <w:color w:val="800080" w:themeColor="followedHyperlink"/>
      <w:u w:val="single"/>
    </w:rPr>
  </w:style>
  <w:style w:type="paragraph" w:styleId="Zaglavlje">
    <w:name w:val="header"/>
    <w:basedOn w:val="Normal"/>
    <w:link w:val="ZaglavljeChar"/>
    <w:uiPriority w:val="99"/>
    <w:unhideWhenUsed/>
    <w:rsid w:val="00BE5197"/>
    <w:pPr>
      <w:tabs>
        <w:tab w:val="center" w:pos="4536"/>
        <w:tab w:val="right" w:pos="9072"/>
      </w:tabs>
    </w:pPr>
  </w:style>
  <w:style w:type="character" w:customStyle="1" w:styleId="ZaglavljeChar">
    <w:name w:val="Zaglavlje Char"/>
    <w:basedOn w:val="Zadanifontodlomka"/>
    <w:link w:val="Zaglavlje"/>
    <w:uiPriority w:val="99"/>
    <w:rsid w:val="00BE5197"/>
  </w:style>
  <w:style w:type="paragraph" w:styleId="Podnoje">
    <w:name w:val="footer"/>
    <w:basedOn w:val="Normal"/>
    <w:link w:val="PodnojeChar"/>
    <w:uiPriority w:val="99"/>
    <w:unhideWhenUsed/>
    <w:rsid w:val="00BE5197"/>
    <w:pPr>
      <w:tabs>
        <w:tab w:val="center" w:pos="4536"/>
        <w:tab w:val="right" w:pos="9072"/>
      </w:tabs>
    </w:pPr>
  </w:style>
  <w:style w:type="character" w:customStyle="1" w:styleId="PodnojeChar">
    <w:name w:val="Podnožje Char"/>
    <w:basedOn w:val="Zadanifontodlomka"/>
    <w:link w:val="Podnoje"/>
    <w:uiPriority w:val="99"/>
    <w:rsid w:val="00BE5197"/>
  </w:style>
  <w:style w:type="table" w:styleId="Reetkatablice">
    <w:name w:val="Table Grid"/>
    <w:basedOn w:val="Obinatablica"/>
    <w:uiPriority w:val="59"/>
    <w:rsid w:val="00BF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rsid w:val="00C0643C"/>
    <w:pPr>
      <w:jc w:val="left"/>
    </w:pPr>
    <w:rPr>
      <w:rFonts w:asciiTheme="minorHAnsi" w:hAnsiTheme="minorHAnsi"/>
      <w:sz w:val="20"/>
      <w:szCs w:val="20"/>
    </w:rPr>
  </w:style>
  <w:style w:type="character" w:customStyle="1" w:styleId="TekstfusnoteChar">
    <w:name w:val="Tekst fusnote Char"/>
    <w:basedOn w:val="Zadanifontodlomka"/>
    <w:link w:val="Tekstfusnote"/>
    <w:uiPriority w:val="99"/>
    <w:rsid w:val="00C0643C"/>
    <w:rPr>
      <w:rFonts w:asciiTheme="minorHAnsi" w:hAnsiTheme="minorHAnsi"/>
      <w:sz w:val="20"/>
      <w:szCs w:val="20"/>
    </w:rPr>
  </w:style>
  <w:style w:type="character" w:styleId="Referencakomentara">
    <w:name w:val="annotation reference"/>
    <w:basedOn w:val="Zadanifontodlomka"/>
    <w:uiPriority w:val="99"/>
    <w:semiHidden/>
    <w:unhideWhenUsed/>
    <w:rsid w:val="00A9115F"/>
    <w:rPr>
      <w:sz w:val="16"/>
      <w:szCs w:val="16"/>
    </w:rPr>
  </w:style>
  <w:style w:type="paragraph" w:styleId="Tekstkomentara">
    <w:name w:val="annotation text"/>
    <w:basedOn w:val="Normal"/>
    <w:link w:val="TekstkomentaraChar"/>
    <w:uiPriority w:val="99"/>
    <w:semiHidden/>
    <w:unhideWhenUsed/>
    <w:rsid w:val="00A9115F"/>
    <w:rPr>
      <w:sz w:val="20"/>
      <w:szCs w:val="20"/>
    </w:rPr>
  </w:style>
  <w:style w:type="character" w:customStyle="1" w:styleId="TekstkomentaraChar">
    <w:name w:val="Tekst komentara Char"/>
    <w:basedOn w:val="Zadanifontodlomka"/>
    <w:link w:val="Tekstkomentara"/>
    <w:uiPriority w:val="99"/>
    <w:semiHidden/>
    <w:rsid w:val="00A9115F"/>
    <w:rPr>
      <w:sz w:val="20"/>
      <w:szCs w:val="20"/>
    </w:rPr>
  </w:style>
  <w:style w:type="paragraph" w:styleId="Predmetkomentara">
    <w:name w:val="annotation subject"/>
    <w:basedOn w:val="Tekstkomentara"/>
    <w:next w:val="Tekstkomentara"/>
    <w:link w:val="PredmetkomentaraChar"/>
    <w:uiPriority w:val="99"/>
    <w:semiHidden/>
    <w:unhideWhenUsed/>
    <w:rsid w:val="00A9115F"/>
    <w:rPr>
      <w:b/>
      <w:bCs/>
    </w:rPr>
  </w:style>
  <w:style w:type="character" w:customStyle="1" w:styleId="PredmetkomentaraChar">
    <w:name w:val="Predmet komentara Char"/>
    <w:basedOn w:val="TekstkomentaraChar"/>
    <w:link w:val="Predmetkomentara"/>
    <w:uiPriority w:val="99"/>
    <w:semiHidden/>
    <w:rsid w:val="00A9115F"/>
    <w:rPr>
      <w:b/>
      <w:bCs/>
      <w:sz w:val="20"/>
      <w:szCs w:val="20"/>
    </w:rPr>
  </w:style>
  <w:style w:type="character" w:styleId="Referencafusnote">
    <w:name w:val="footnote reference"/>
    <w:basedOn w:val="Zadanifontodlomka"/>
    <w:uiPriority w:val="99"/>
    <w:semiHidden/>
    <w:unhideWhenUsed/>
    <w:rsid w:val="002C3803"/>
    <w:rPr>
      <w:vertAlign w:val="superscript"/>
    </w:rPr>
  </w:style>
  <w:style w:type="table" w:styleId="Tablicareetke4-isticanje1">
    <w:name w:val="Grid Table 4 Accent 1"/>
    <w:basedOn w:val="Obinatablica"/>
    <w:uiPriority w:val="49"/>
    <w:rsid w:val="00F7203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ivopisnatablicapopisa6-isticanje1">
    <w:name w:val="List Table 6 Colorful Accent 1"/>
    <w:basedOn w:val="Obinatablica"/>
    <w:uiPriority w:val="51"/>
    <w:rsid w:val="00F7203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ivopisnatablicareetke6-isticanje1">
    <w:name w:val="Grid Table 6 Colorful Accent 1"/>
    <w:basedOn w:val="Obinatablica"/>
    <w:uiPriority w:val="51"/>
    <w:rsid w:val="00F7203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zbori.hr/site/nadzor-financiranja/redovito-financiranje/nadzor-redovitog-financiranja-politickih-aktivnosti-1999/199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zbori.hr/si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mfin.gov.hr/istaknute-teme/neprofitne-organizacije/financijsko-izvjestavanje/116" TargetMode="External"/><Relationship Id="rId4" Type="http://schemas.openxmlformats.org/officeDocument/2006/relationships/settings" Target="settings.xml"/><Relationship Id="rId9" Type="http://schemas.openxmlformats.org/officeDocument/2006/relationships/hyperlink" Target="https://www.revizija.hr/o-nama/stranke-zastupnici-vijecnici/fi-obrasci/1340" TargetMode="External"/><Relationship Id="rId14" Type="http://schemas.openxmlformats.org/officeDocument/2006/relationships/hyperlink" Target="mailto:politicke.aktivnosti@revizija.h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fin.gov.hr/istaknute-teme/neprofitne-organizacije/upute-obavijest-pitanja/11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5663F-6A17-4503-B7C1-08EE8FAD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2713</Words>
  <Characters>15468</Characters>
  <Application>Microsoft Office Word</Application>
  <DocSecurity>0</DocSecurity>
  <Lines>128</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martinko</dc:creator>
  <cp:lastModifiedBy>sanja martinko</cp:lastModifiedBy>
  <cp:revision>15</cp:revision>
  <cp:lastPrinted>2020-02-27T13:16:00Z</cp:lastPrinted>
  <dcterms:created xsi:type="dcterms:W3CDTF">2023-01-17T10:49:00Z</dcterms:created>
  <dcterms:modified xsi:type="dcterms:W3CDTF">2023-01-19T07:15:00Z</dcterms:modified>
</cp:coreProperties>
</file>