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62" w:rsidRPr="00B35A61" w:rsidRDefault="00E340DA" w:rsidP="00E340DA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B35A61">
        <w:rPr>
          <w:rFonts w:ascii="Arial" w:hAnsi="Arial" w:cs="Arial"/>
          <w:b/>
          <w:color w:val="002060"/>
          <w:sz w:val="24"/>
          <w:szCs w:val="24"/>
        </w:rPr>
        <w:t>BILJEŠKE UZ FINANCIJSKE IZVJEŠTAJE</w:t>
      </w:r>
    </w:p>
    <w:p w:rsidR="00E340DA" w:rsidRPr="00B35A61" w:rsidRDefault="00E340DA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C80056" w:rsidRPr="00B35A61" w:rsidRDefault="00C80056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C80056" w:rsidRPr="00B35A61" w:rsidRDefault="00C80056" w:rsidP="00E340DA">
      <w:pPr>
        <w:spacing w:after="0"/>
        <w:rPr>
          <w:rFonts w:ascii="Arial" w:hAnsi="Arial" w:cs="Arial"/>
          <w:b/>
          <w:i/>
          <w:color w:val="002060"/>
          <w:sz w:val="24"/>
          <w:szCs w:val="24"/>
        </w:rPr>
      </w:pPr>
      <w:r w:rsidRPr="00B35A61">
        <w:rPr>
          <w:rFonts w:ascii="Arial" w:hAnsi="Arial" w:cs="Arial"/>
          <w:b/>
          <w:i/>
          <w:color w:val="002060"/>
          <w:sz w:val="24"/>
          <w:szCs w:val="24"/>
        </w:rPr>
        <w:t xml:space="preserve">Financijsko izvještavanje u sustavu dvojnog knjigovodstva </w:t>
      </w:r>
    </w:p>
    <w:p w:rsidR="00C80056" w:rsidRPr="00B35A61" w:rsidRDefault="00C80056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E340DA" w:rsidRPr="00B35A61" w:rsidRDefault="00E340DA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Prema odredbama članka 9. Pravilnika o izvještavanju u neprofitnom računovodstvu</w:t>
      </w:r>
      <w:r w:rsidR="003813CA" w:rsidRPr="00B35A61">
        <w:rPr>
          <w:rFonts w:ascii="Arial" w:hAnsi="Arial" w:cs="Arial"/>
          <w:color w:val="002060"/>
          <w:sz w:val="24"/>
          <w:szCs w:val="24"/>
        </w:rPr>
        <w:t xml:space="preserve"> </w:t>
      </w:r>
      <w:r w:rsidRPr="00B35A61">
        <w:rPr>
          <w:rFonts w:ascii="Arial" w:hAnsi="Arial" w:cs="Arial"/>
          <w:color w:val="002060"/>
          <w:sz w:val="24"/>
          <w:szCs w:val="24"/>
        </w:rPr>
        <w:t>i Registru neprofitnih organizacija</w:t>
      </w:r>
      <w:r w:rsidR="003813CA" w:rsidRPr="00B35A61">
        <w:rPr>
          <w:rFonts w:ascii="Arial" w:hAnsi="Arial" w:cs="Arial"/>
          <w:color w:val="002060"/>
          <w:sz w:val="24"/>
          <w:szCs w:val="24"/>
        </w:rPr>
        <w:t xml:space="preserve"> (Narodne novine 31/15</w:t>
      </w:r>
      <w:r w:rsidR="00570632" w:rsidRPr="00B35A61">
        <w:rPr>
          <w:rFonts w:ascii="Arial" w:hAnsi="Arial" w:cs="Arial"/>
          <w:color w:val="002060"/>
          <w:sz w:val="24"/>
          <w:szCs w:val="24"/>
        </w:rPr>
        <w:t>, 67/17 i 115/18</w:t>
      </w:r>
      <w:r w:rsidR="003813CA" w:rsidRPr="00B35A61">
        <w:rPr>
          <w:rFonts w:ascii="Arial" w:hAnsi="Arial" w:cs="Arial"/>
          <w:color w:val="002060"/>
          <w:sz w:val="24"/>
          <w:szCs w:val="24"/>
        </w:rPr>
        <w:t xml:space="preserve">):  </w:t>
      </w:r>
    </w:p>
    <w:p w:rsidR="00E340DA" w:rsidRPr="00B35A61" w:rsidRDefault="00E340DA" w:rsidP="00E340D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Bilješke su dopuna podataka uz financijske izvještaje</w:t>
      </w:r>
      <w:r w:rsidR="00C80056" w:rsidRPr="00B35A61">
        <w:rPr>
          <w:rFonts w:ascii="Arial" w:hAnsi="Arial" w:cs="Arial"/>
          <w:color w:val="002060"/>
          <w:sz w:val="24"/>
          <w:szCs w:val="24"/>
        </w:rPr>
        <w:t>.</w:t>
      </w:r>
    </w:p>
    <w:p w:rsidR="00E340DA" w:rsidRPr="00B35A61" w:rsidRDefault="00E340DA" w:rsidP="00E340D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Bilješke mogu biti opisne, brojčane ili kombinirane. Označavaju se rednim brojevima s pozivom na AOP oznaku izvještaja na koju se odnose</w:t>
      </w:r>
      <w:r w:rsidR="00C80056" w:rsidRPr="00B35A61">
        <w:rPr>
          <w:rFonts w:ascii="Arial" w:hAnsi="Arial" w:cs="Arial"/>
          <w:color w:val="002060"/>
          <w:sz w:val="24"/>
          <w:szCs w:val="24"/>
        </w:rPr>
        <w:t>.</w:t>
      </w:r>
    </w:p>
    <w:p w:rsidR="00E340DA" w:rsidRPr="00B35A61" w:rsidRDefault="00E340DA" w:rsidP="00E340D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Obvezne Bilješke uz Bilancu su: (1) pregled ugovornih odnosa i slično koji, uz ispunjenje određenih uvjeta, mogu postati obveza ili imovina (dana kreditna pisma, hipoteke, sporovi na sudu koji su u tijeku…) i (2) pregled stanja i rokova dospijeća dugoročnih i kratkoročnih kredita i zajmova te posebno robnih kredita i</w:t>
      </w:r>
      <w:r w:rsidR="003813CA" w:rsidRPr="00B35A61">
        <w:rPr>
          <w:rFonts w:ascii="Arial" w:hAnsi="Arial" w:cs="Arial"/>
          <w:color w:val="002060"/>
          <w:sz w:val="24"/>
          <w:szCs w:val="24"/>
        </w:rPr>
        <w:t xml:space="preserve"> financijskih najmova (leasing)</w:t>
      </w:r>
      <w:r w:rsidR="00C80056" w:rsidRPr="00B35A61">
        <w:rPr>
          <w:rFonts w:ascii="Arial" w:hAnsi="Arial" w:cs="Arial"/>
          <w:color w:val="002060"/>
          <w:sz w:val="24"/>
          <w:szCs w:val="24"/>
        </w:rPr>
        <w:t>.</w:t>
      </w:r>
    </w:p>
    <w:p w:rsidR="00E340DA" w:rsidRPr="00B35A61" w:rsidRDefault="00E340DA" w:rsidP="00E340D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U Bilješkama uz Izvještaj o prihodima i rashodima</w:t>
      </w:r>
      <w:r w:rsidR="0079776B" w:rsidRPr="00B35A61">
        <w:rPr>
          <w:rFonts w:ascii="Arial" w:hAnsi="Arial" w:cs="Arial"/>
          <w:color w:val="002060"/>
          <w:sz w:val="24"/>
          <w:szCs w:val="24"/>
        </w:rPr>
        <w:t>,</w:t>
      </w:r>
      <w:r w:rsidRPr="00B35A61">
        <w:rPr>
          <w:rFonts w:ascii="Arial" w:hAnsi="Arial" w:cs="Arial"/>
          <w:color w:val="002060"/>
          <w:sz w:val="24"/>
          <w:szCs w:val="24"/>
        </w:rPr>
        <w:t xml:space="preserve"> potrebno je navesti razloge zbog kojih je došlo do većih odstupanja u odnosu na ostvarenje prethodne godine.</w:t>
      </w:r>
    </w:p>
    <w:p w:rsidR="00C80056" w:rsidRPr="00B35A61" w:rsidRDefault="00C80056" w:rsidP="00C80056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A60BD0" w:rsidRPr="00B35A61" w:rsidRDefault="00A60BD0" w:rsidP="00C80056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C80056" w:rsidRPr="00B35A61" w:rsidRDefault="00C80056" w:rsidP="00C80056">
      <w:pPr>
        <w:spacing w:after="0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B35A61">
        <w:rPr>
          <w:rFonts w:ascii="Arial" w:hAnsi="Arial" w:cs="Arial"/>
          <w:b/>
          <w:i/>
          <w:color w:val="002060"/>
          <w:sz w:val="24"/>
          <w:szCs w:val="24"/>
        </w:rPr>
        <w:t>Financijsko izvještavanje u sustavu jednostavnog knjigovodstva</w:t>
      </w:r>
    </w:p>
    <w:p w:rsidR="00C80056" w:rsidRPr="00B35A61" w:rsidRDefault="00C80056" w:rsidP="00C80056">
      <w:pPr>
        <w:spacing w:after="0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C80056" w:rsidRPr="00B35A61" w:rsidRDefault="00C80056" w:rsidP="00C80056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Prema odredbama članka 7. Pravilnika o izmjenama i dopunama Pravilnika o izvještavanju u neprofitnom računovodstvu i Registru neprofitnih organizacija (Narodne novine 67/17):</w:t>
      </w:r>
    </w:p>
    <w:p w:rsidR="00C80056" w:rsidRPr="00B35A61" w:rsidRDefault="00C80056" w:rsidP="00C80056">
      <w:pPr>
        <w:pStyle w:val="Odlomakpopisa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Bilješke uz godišnji izvještaj o primicima i izdacima su dopuna podataka uz financijski izvještaj.</w:t>
      </w:r>
    </w:p>
    <w:p w:rsidR="00C80056" w:rsidRPr="00B35A61" w:rsidRDefault="00A60BD0" w:rsidP="00C80056">
      <w:pPr>
        <w:pStyle w:val="Odlomakpopisa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color w:val="002060"/>
          <w:sz w:val="24"/>
          <w:szCs w:val="24"/>
        </w:rPr>
      </w:pPr>
      <w:r w:rsidRPr="00B35A61">
        <w:rPr>
          <w:rFonts w:ascii="Arial" w:hAnsi="Arial" w:cs="Arial"/>
          <w:color w:val="002060"/>
          <w:sz w:val="24"/>
          <w:szCs w:val="24"/>
        </w:rPr>
        <w:t>U bilješkama uz godišnji financijski izvještaj o primicima i izdacima potrebno je navesti razloge zbog kojih je došlo do odstupanja u odnosu na ostvarenje iz prethodne godine.</w:t>
      </w:r>
    </w:p>
    <w:sectPr w:rsidR="00C80056" w:rsidRPr="00B3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FD9"/>
    <w:multiLevelType w:val="hybridMultilevel"/>
    <w:tmpl w:val="B7FA68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25CD"/>
    <w:multiLevelType w:val="hybridMultilevel"/>
    <w:tmpl w:val="A1B07DE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A"/>
    <w:rsid w:val="001471CD"/>
    <w:rsid w:val="00156DD4"/>
    <w:rsid w:val="002A4E17"/>
    <w:rsid w:val="003813CA"/>
    <w:rsid w:val="003C00DF"/>
    <w:rsid w:val="003F5C62"/>
    <w:rsid w:val="00570632"/>
    <w:rsid w:val="00670334"/>
    <w:rsid w:val="0079776B"/>
    <w:rsid w:val="00934FF8"/>
    <w:rsid w:val="00A60BD0"/>
    <w:rsid w:val="00B35A61"/>
    <w:rsid w:val="00C80056"/>
    <w:rsid w:val="00E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977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7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7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7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76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977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7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7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7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76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2019-01-10T11:13:00Z</cp:lastPrinted>
  <dcterms:created xsi:type="dcterms:W3CDTF">2020-02-04T14:53:00Z</dcterms:created>
  <dcterms:modified xsi:type="dcterms:W3CDTF">2020-02-04T14:53:00Z</dcterms:modified>
</cp:coreProperties>
</file>