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C7" w:rsidRPr="00547FEE" w:rsidRDefault="001D380E" w:rsidP="00EE0FC7">
      <w:pPr>
        <w:ind w:firstLine="708"/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 xml:space="preserve">     </w:t>
      </w:r>
      <w:r w:rsidR="00EE0FC7" w:rsidRPr="00547FEE">
        <w:rPr>
          <w:noProof/>
          <w:color w:val="002060"/>
          <w:szCs w:val="24"/>
        </w:rPr>
        <w:drawing>
          <wp:inline distT="0" distB="0" distL="0" distR="0" wp14:anchorId="76EE1045" wp14:editId="25F310F1">
            <wp:extent cx="466725" cy="800100"/>
            <wp:effectExtent l="0" t="0" r="9525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11" t="-20859" r="-4411" b="-2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C7" w:rsidRPr="00547FEE" w:rsidRDefault="00EE0FC7" w:rsidP="00EE0FC7">
      <w:pP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REPUBLIKA HRVATSKA</w:t>
      </w:r>
    </w:p>
    <w:p w:rsidR="00EE0FC7" w:rsidRPr="00547FEE" w:rsidRDefault="00EE0FC7" w:rsidP="00EE0FC7">
      <w:pPr>
        <w:pBdr>
          <w:bottom w:val="single" w:sz="4" w:space="1" w:color="auto"/>
        </w:pBd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DRŽAVNI URED ZA REVIZIJU</w:t>
      </w:r>
    </w:p>
    <w:p w:rsidR="00EE0FC7" w:rsidRPr="00547FEE" w:rsidRDefault="00942367" w:rsidP="00EE0FC7">
      <w:pP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K</w:t>
      </w:r>
      <w:r w:rsidR="00C239F6" w:rsidRPr="00547FEE">
        <w:rPr>
          <w:rFonts w:cs="Arial"/>
          <w:bCs/>
          <w:color w:val="002060"/>
          <w:szCs w:val="24"/>
        </w:rPr>
        <w:t>LASA</w:t>
      </w:r>
      <w:r w:rsidRPr="00547FEE">
        <w:rPr>
          <w:rFonts w:cs="Arial"/>
          <w:bCs/>
          <w:color w:val="002060"/>
          <w:szCs w:val="24"/>
        </w:rPr>
        <w:t>:</w:t>
      </w:r>
      <w:r w:rsidR="00AA4A3D" w:rsidRPr="00547FEE">
        <w:rPr>
          <w:rFonts w:cs="Arial"/>
          <w:bCs/>
          <w:color w:val="002060"/>
          <w:szCs w:val="24"/>
        </w:rPr>
        <w:t xml:space="preserve"> 041-01/1</w:t>
      </w:r>
      <w:r w:rsidR="00E04F5E">
        <w:rPr>
          <w:rFonts w:cs="Arial"/>
          <w:bCs/>
          <w:color w:val="002060"/>
          <w:szCs w:val="24"/>
        </w:rPr>
        <w:t>9</w:t>
      </w:r>
      <w:r w:rsidR="00AA4A3D" w:rsidRPr="00547FEE">
        <w:rPr>
          <w:rFonts w:cs="Arial"/>
          <w:bCs/>
          <w:color w:val="002060"/>
          <w:szCs w:val="24"/>
        </w:rPr>
        <w:t>-12/</w:t>
      </w:r>
      <w:r w:rsidR="00672781">
        <w:rPr>
          <w:rFonts w:cs="Arial"/>
          <w:bCs/>
          <w:color w:val="002060"/>
          <w:szCs w:val="24"/>
        </w:rPr>
        <w:t>1</w:t>
      </w:r>
    </w:p>
    <w:p w:rsidR="00942367" w:rsidRPr="00547FEE" w:rsidRDefault="00942367" w:rsidP="00EE0FC7">
      <w:pP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U</w:t>
      </w:r>
      <w:r w:rsidR="00C239F6" w:rsidRPr="00547FEE">
        <w:rPr>
          <w:rFonts w:cs="Arial"/>
          <w:bCs/>
          <w:color w:val="002060"/>
          <w:szCs w:val="24"/>
        </w:rPr>
        <w:t>RBROJ</w:t>
      </w:r>
      <w:r w:rsidRPr="00547FEE">
        <w:rPr>
          <w:rFonts w:cs="Arial"/>
          <w:bCs/>
          <w:color w:val="002060"/>
          <w:szCs w:val="24"/>
        </w:rPr>
        <w:t>:</w:t>
      </w:r>
      <w:r w:rsidR="00AA4A3D" w:rsidRPr="00547FEE">
        <w:rPr>
          <w:rFonts w:cs="Arial"/>
          <w:bCs/>
          <w:color w:val="002060"/>
          <w:szCs w:val="24"/>
        </w:rPr>
        <w:t xml:space="preserve"> 613-01-01-1</w:t>
      </w:r>
      <w:r w:rsidR="00E04F5E">
        <w:rPr>
          <w:rFonts w:cs="Arial"/>
          <w:bCs/>
          <w:color w:val="002060"/>
          <w:szCs w:val="24"/>
        </w:rPr>
        <w:t>9</w:t>
      </w:r>
      <w:r w:rsidR="00AA4A3D" w:rsidRPr="00547FEE">
        <w:rPr>
          <w:rFonts w:cs="Arial"/>
          <w:bCs/>
          <w:color w:val="002060"/>
          <w:szCs w:val="24"/>
        </w:rPr>
        <w:t>-</w:t>
      </w:r>
      <w:r w:rsidR="0003617D">
        <w:rPr>
          <w:rFonts w:cs="Arial"/>
          <w:bCs/>
          <w:color w:val="002060"/>
          <w:szCs w:val="24"/>
        </w:rPr>
        <w:t>4</w:t>
      </w:r>
    </w:p>
    <w:p w:rsidR="00942367" w:rsidRPr="00547FEE" w:rsidRDefault="00942367" w:rsidP="00EE0FC7">
      <w:pPr>
        <w:rPr>
          <w:rFonts w:cs="Arial"/>
          <w:bCs/>
          <w:color w:val="002060"/>
          <w:szCs w:val="24"/>
        </w:rPr>
      </w:pPr>
    </w:p>
    <w:p w:rsidR="00EE0FC7" w:rsidRPr="00547FEE" w:rsidRDefault="001B24A8" w:rsidP="00EE0FC7">
      <w:pPr>
        <w:pStyle w:val="Naslov1"/>
        <w:rPr>
          <w:color w:val="002060"/>
          <w:szCs w:val="24"/>
        </w:rPr>
      </w:pPr>
      <w:r w:rsidRPr="00547FEE">
        <w:rPr>
          <w:color w:val="002060"/>
          <w:szCs w:val="24"/>
        </w:rPr>
        <w:t xml:space="preserve">Zagreb, </w:t>
      </w:r>
      <w:r w:rsidR="005C173B">
        <w:rPr>
          <w:color w:val="002060"/>
          <w:szCs w:val="24"/>
        </w:rPr>
        <w:t>1</w:t>
      </w:r>
      <w:r w:rsidR="00554E3E">
        <w:rPr>
          <w:color w:val="002060"/>
          <w:szCs w:val="24"/>
        </w:rPr>
        <w:t>5</w:t>
      </w:r>
      <w:r w:rsidRPr="00547FEE">
        <w:rPr>
          <w:color w:val="002060"/>
          <w:szCs w:val="24"/>
        </w:rPr>
        <w:t xml:space="preserve">. </w:t>
      </w:r>
      <w:r w:rsidR="0003617D">
        <w:rPr>
          <w:color w:val="002060"/>
          <w:szCs w:val="24"/>
        </w:rPr>
        <w:t>veljače</w:t>
      </w:r>
      <w:r w:rsidRPr="00547FEE">
        <w:rPr>
          <w:color w:val="002060"/>
          <w:szCs w:val="24"/>
        </w:rPr>
        <w:t xml:space="preserve"> 201</w:t>
      </w:r>
      <w:r w:rsidR="00E04F5E">
        <w:rPr>
          <w:color w:val="002060"/>
          <w:szCs w:val="24"/>
        </w:rPr>
        <w:t>9</w:t>
      </w:r>
      <w:r w:rsidRPr="00547FEE">
        <w:rPr>
          <w:color w:val="002060"/>
          <w:szCs w:val="24"/>
        </w:rPr>
        <w:t>.</w:t>
      </w:r>
    </w:p>
    <w:p w:rsidR="00DA3DFD" w:rsidRDefault="00DA3DFD">
      <w:pPr>
        <w:rPr>
          <w:color w:val="002060"/>
        </w:rPr>
      </w:pPr>
    </w:p>
    <w:p w:rsidR="00E04F5E" w:rsidRPr="00547FEE" w:rsidRDefault="00E04F5E">
      <w:pPr>
        <w:rPr>
          <w:color w:val="002060"/>
        </w:rPr>
      </w:pPr>
    </w:p>
    <w:p w:rsidR="001B24A8" w:rsidRPr="00547FEE" w:rsidRDefault="00E04F5E">
      <w:pPr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91440</wp:posOffset>
                </wp:positionV>
                <wp:extent cx="3867150" cy="1257300"/>
                <wp:effectExtent l="0" t="0" r="19050" b="19050"/>
                <wp:wrapTight wrapText="bothSides">
                  <wp:wrapPolygon edited="0">
                    <wp:start x="532" y="0"/>
                    <wp:lineTo x="0" y="1636"/>
                    <wp:lineTo x="0" y="19636"/>
                    <wp:lineTo x="213" y="20945"/>
                    <wp:lineTo x="532" y="21600"/>
                    <wp:lineTo x="21174" y="21600"/>
                    <wp:lineTo x="21494" y="20945"/>
                    <wp:lineTo x="21600" y="19964"/>
                    <wp:lineTo x="21600" y="1636"/>
                    <wp:lineTo x="21068" y="0"/>
                    <wp:lineTo x="532" y="0"/>
                  </wp:wrapPolygon>
                </wp:wrapTight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2573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F5E" w:rsidRDefault="00E04F5E" w:rsidP="00E04F5E">
                            <w:pPr>
                              <w:jc w:val="center"/>
                            </w:pPr>
                            <w:r w:rsidRPr="00547FEE">
                              <w:rPr>
                                <w:b/>
                                <w:color w:val="002060"/>
                              </w:rPr>
                              <w:t xml:space="preserve">OBAVIJEST </w:t>
                            </w:r>
                            <w:r w:rsidR="0003617D">
                              <w:rPr>
                                <w:b/>
                                <w:color w:val="002060"/>
                              </w:rPr>
                              <w:t>VJERSKIM ZAJEDNICAMA</w:t>
                            </w:r>
                            <w:r w:rsidRPr="00547FEE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utnik 2" o:spid="_x0000_s1026" style="position:absolute;left:0;text-align:left;margin-left:82.05pt;margin-top:7.2pt;width:304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" fillcolor="white [3201]" strokecolor="#002060" strokeweight="2pt">
                <v:textbox>
                  <w:txbxContent>
                    <w:p w:rsidR="00E04F5E" w:rsidRDefault="00E04F5E" w:rsidP="00E04F5E">
                      <w:pPr>
                        <w:jc w:val="center"/>
                      </w:pPr>
                      <w:r w:rsidRPr="00547FEE">
                        <w:rPr>
                          <w:b/>
                          <w:color w:val="002060"/>
                        </w:rPr>
                        <w:t xml:space="preserve">OBAVIJEST </w:t>
                      </w:r>
                      <w:r w:rsidR="0003617D">
                        <w:rPr>
                          <w:b/>
                          <w:color w:val="002060"/>
                        </w:rPr>
                        <w:t>VJERSKIM ZAJEDNICAMA</w:t>
                      </w:r>
                      <w:r w:rsidRPr="00547FEE">
                        <w:rPr>
                          <w:b/>
                          <w:color w:val="002060"/>
                        </w:rPr>
                        <w:t xml:space="preserve">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08671B" w:rsidRDefault="0008671B">
      <w:pPr>
        <w:rPr>
          <w:color w:val="002060"/>
        </w:rPr>
      </w:pPr>
    </w:p>
    <w:p w:rsidR="00E04F5E" w:rsidRDefault="00E04F5E">
      <w:pPr>
        <w:rPr>
          <w:color w:val="002060"/>
        </w:rPr>
      </w:pPr>
    </w:p>
    <w:p w:rsidR="00E04F5E" w:rsidRDefault="00E04F5E">
      <w:pPr>
        <w:rPr>
          <w:color w:val="002060"/>
        </w:rPr>
      </w:pPr>
    </w:p>
    <w:p w:rsidR="00E04F5E" w:rsidRDefault="00E04F5E">
      <w:pPr>
        <w:rPr>
          <w:color w:val="002060"/>
        </w:rPr>
      </w:pPr>
    </w:p>
    <w:p w:rsidR="00E04F5E" w:rsidRPr="00547FEE" w:rsidRDefault="00E04F5E">
      <w:pPr>
        <w:rPr>
          <w:color w:val="002060"/>
        </w:rPr>
      </w:pPr>
    </w:p>
    <w:p w:rsidR="0008671B" w:rsidRDefault="0008671B">
      <w:pPr>
        <w:rPr>
          <w:color w:val="002060"/>
        </w:rPr>
      </w:pPr>
    </w:p>
    <w:p w:rsidR="00E04F5E" w:rsidRDefault="00E04F5E">
      <w:pPr>
        <w:rPr>
          <w:color w:val="002060"/>
        </w:rPr>
      </w:pPr>
    </w:p>
    <w:p w:rsidR="00E04F5E" w:rsidRDefault="00E04F5E">
      <w:pPr>
        <w:rPr>
          <w:color w:val="002060"/>
        </w:rPr>
      </w:pPr>
    </w:p>
    <w:p w:rsidR="0008671B" w:rsidRPr="00547FEE" w:rsidRDefault="0008671B" w:rsidP="007A08B1">
      <w:pPr>
        <w:rPr>
          <w:color w:val="002060"/>
        </w:rPr>
      </w:pPr>
    </w:p>
    <w:p w:rsidR="002F6183" w:rsidRDefault="002F6183" w:rsidP="00B26413">
      <w:pPr>
        <w:ind w:firstLine="567"/>
        <w:rPr>
          <w:color w:val="002060"/>
        </w:rPr>
      </w:pPr>
      <w:r>
        <w:rPr>
          <w:color w:val="002060"/>
        </w:rPr>
        <w:t>Zakonom o financijskom poslovanju i računovodstvu neprofitnih organizacija (Narodne novine 121/14), uređuje se okvir financijskog poslovanja i elementi računovodstvenog sustava neprofitnih organizacija, i to načela sustava</w:t>
      </w:r>
      <w:r w:rsidR="009F0C6A">
        <w:rPr>
          <w:color w:val="002060"/>
        </w:rPr>
        <w:t xml:space="preserve"> financijskog poslovanja, izrada i izvršavanje financijskih planova, izvještavanje o potrošnji proračunskih sredstava, računovodstvena načela i poslovi, poslovne knjige i knjigovodstvene isprave, popis imovine i obveza, načela iskazivanja imovine, obveza i vlastitih izvora te priznavanje prihoda, rashoda, primitaka i izdataka, financijsko izvještavanje, revizija godišnjih financijskih izvještaja, javna objava godišnjih financijskih izvještaja, nadzor nad financijskim poslovanjem i računovodstvom i druga područja koja se odnose na financijsko poslovanje i računovodstvo neprofitnih organizacija.</w:t>
      </w:r>
    </w:p>
    <w:p w:rsidR="00554E3E" w:rsidRDefault="00554E3E" w:rsidP="00B26413">
      <w:pPr>
        <w:ind w:firstLine="567"/>
        <w:rPr>
          <w:color w:val="002060"/>
        </w:rPr>
      </w:pPr>
    </w:p>
    <w:p w:rsidR="00554E3E" w:rsidRPr="00E04F5E" w:rsidRDefault="00554E3E" w:rsidP="00554E3E">
      <w:pPr>
        <w:ind w:firstLine="567"/>
        <w:rPr>
          <w:color w:val="002060"/>
        </w:rPr>
      </w:pPr>
      <w:r w:rsidRPr="00547FEE">
        <w:rPr>
          <w:color w:val="002060"/>
        </w:rPr>
        <w:t xml:space="preserve">Prema odredbama članka 2. </w:t>
      </w:r>
      <w:r>
        <w:rPr>
          <w:color w:val="002060"/>
        </w:rPr>
        <w:t xml:space="preserve">navedenog </w:t>
      </w:r>
      <w:r w:rsidRPr="00547FEE">
        <w:rPr>
          <w:color w:val="002060"/>
        </w:rPr>
        <w:t>Zakona</w:t>
      </w:r>
      <w:r>
        <w:rPr>
          <w:color w:val="002060"/>
        </w:rPr>
        <w:t xml:space="preserve">, </w:t>
      </w:r>
      <w:r w:rsidRPr="007B5C6A">
        <w:rPr>
          <w:color w:val="002060"/>
        </w:rPr>
        <w:t>obveznici primjene neprofitnog računovodstva su: domaće i strane udruge i njihovi s</w:t>
      </w:r>
      <w:r w:rsidRPr="00E04F5E">
        <w:rPr>
          <w:color w:val="002060"/>
        </w:rPr>
        <w:t xml:space="preserve">avezi, zaklade, </w:t>
      </w:r>
      <w:proofErr w:type="spellStart"/>
      <w:r w:rsidRPr="00E04F5E">
        <w:rPr>
          <w:color w:val="002060"/>
        </w:rPr>
        <w:t>fundacije</w:t>
      </w:r>
      <w:proofErr w:type="spellEnd"/>
      <w:r w:rsidRPr="00E04F5E">
        <w:rPr>
          <w:color w:val="002060"/>
        </w:rPr>
        <w:t xml:space="preserve">, ustanove, umjetničke organizacije, komore, sindikati, udruge poslodavaca te sve druge pravne osobe kojima temeljni cilj osnivanja i djelovanja nije stjecanje dobiti, za koje iz posebnih propisa proizlazi da su neprofitnog karaktera. </w:t>
      </w:r>
    </w:p>
    <w:p w:rsidR="00E424C9" w:rsidRDefault="00554E3E" w:rsidP="00B26413">
      <w:pPr>
        <w:ind w:firstLine="567"/>
        <w:rPr>
          <w:b/>
          <w:color w:val="002060"/>
        </w:rPr>
      </w:pPr>
      <w:r w:rsidRPr="00554E3E">
        <w:rPr>
          <w:b/>
          <w:color w:val="002060"/>
        </w:rPr>
        <w:t>Na</w:t>
      </w:r>
      <w:r w:rsidRPr="00547FEE">
        <w:rPr>
          <w:color w:val="002060"/>
        </w:rPr>
        <w:t xml:space="preserve"> </w:t>
      </w:r>
      <w:r w:rsidRPr="00554E3E">
        <w:rPr>
          <w:b/>
          <w:color w:val="002060"/>
        </w:rPr>
        <w:t xml:space="preserve">vjerske zajednice primjenjuju se odredbe ovog Zakona, </w:t>
      </w:r>
      <w:r w:rsidR="00F63807" w:rsidRPr="000335C7">
        <w:rPr>
          <w:b/>
          <w:color w:val="002060"/>
        </w:rPr>
        <w:t>koje se odnose na dostavu izvještaja o potrošnji proračunskih sredstava, kontrole na licu mjesta o utrošku proračunskih sredstava te financijski nadzor sredstava iz javnih izvora.</w:t>
      </w:r>
      <w:r w:rsidR="00E424C9" w:rsidRPr="000335C7">
        <w:rPr>
          <w:b/>
          <w:color w:val="002060"/>
        </w:rPr>
        <w:t xml:space="preserve"> </w:t>
      </w:r>
    </w:p>
    <w:p w:rsidR="00193E64" w:rsidRPr="000335C7" w:rsidRDefault="00193E64" w:rsidP="00B26413">
      <w:pPr>
        <w:ind w:firstLine="567"/>
        <w:rPr>
          <w:b/>
          <w:color w:val="002060"/>
        </w:rPr>
      </w:pPr>
    </w:p>
    <w:p w:rsidR="00E424C9" w:rsidRDefault="00E424C9" w:rsidP="00B26413">
      <w:pPr>
        <w:ind w:firstLine="567"/>
        <w:rPr>
          <w:color w:val="002060"/>
        </w:rPr>
      </w:pPr>
      <w:r>
        <w:rPr>
          <w:color w:val="002060"/>
        </w:rPr>
        <w:t xml:space="preserve">Neprofitna organizacija, pa tako i </w:t>
      </w:r>
      <w:r w:rsidRPr="00193E64">
        <w:rPr>
          <w:b/>
          <w:color w:val="002060"/>
        </w:rPr>
        <w:t>vjerska zajednica</w:t>
      </w:r>
      <w:r>
        <w:rPr>
          <w:color w:val="002060"/>
        </w:rPr>
        <w:t>, koja ostvaruje sredstva iz javnih izvora, uključujući i sredstva državnog proračuna i proračuna jedinica lokalne i područne (regionalne) samouprave</w:t>
      </w:r>
      <w:r w:rsidR="000335C7">
        <w:rPr>
          <w:color w:val="002060"/>
        </w:rPr>
        <w:t>, prema odredbama članka 14. Pravilnika o izvještavanju u neprofitnom računovodstvu i Registru neprofitnih organizacija (Narodne novine 31/15, 67/17 i 115/18),</w:t>
      </w:r>
      <w:r>
        <w:rPr>
          <w:color w:val="002060"/>
        </w:rPr>
        <w:t xml:space="preserve"> obvezno sastavlja izvještaj o potrošnji proračunskih sredstava za poslovnu godinu i dostavlja ga davatelju sredstava u roku 60 dana od isteka poslovne godine (ili u drugom roku ako je isti utvrđen drugim propisima ili aktima). Navedeni izvještaj može </w:t>
      </w:r>
      <w:r w:rsidR="00DD3303">
        <w:rPr>
          <w:color w:val="002060"/>
        </w:rPr>
        <w:t xml:space="preserve">se </w:t>
      </w:r>
      <w:r>
        <w:rPr>
          <w:color w:val="002060"/>
        </w:rPr>
        <w:t xml:space="preserve">sastavljati i za razdoblja u tijeku godine ako to zatraži davatelj sredstava.  </w:t>
      </w:r>
    </w:p>
    <w:p w:rsidR="00554E3E" w:rsidRDefault="00554E3E" w:rsidP="00B26413">
      <w:pPr>
        <w:ind w:firstLine="567"/>
        <w:rPr>
          <w:color w:val="002060"/>
        </w:rPr>
      </w:pPr>
    </w:p>
    <w:p w:rsidR="009F0C6A" w:rsidRDefault="000335C7" w:rsidP="00B26413">
      <w:pPr>
        <w:ind w:firstLine="567"/>
        <w:rPr>
          <w:color w:val="002060"/>
        </w:rPr>
      </w:pPr>
      <w:r>
        <w:rPr>
          <w:color w:val="002060"/>
        </w:rPr>
        <w:lastRenderedPageBreak/>
        <w:t xml:space="preserve">Nadalje, prema odredbama članka 15. istog Pravilnika, </w:t>
      </w:r>
      <w:r w:rsidR="00E424C9">
        <w:rPr>
          <w:color w:val="002060"/>
        </w:rPr>
        <w:t>Izvještaj o potrošnji proračunskih sredstava</w:t>
      </w:r>
      <w:r>
        <w:rPr>
          <w:color w:val="002060"/>
        </w:rPr>
        <w:t xml:space="preserve">, sastavlja se na obrascu </w:t>
      </w:r>
      <w:r w:rsidR="00E424C9">
        <w:rPr>
          <w:color w:val="002060"/>
        </w:rPr>
        <w:t>PROR-POT,</w:t>
      </w:r>
      <w:r>
        <w:rPr>
          <w:color w:val="002060"/>
        </w:rPr>
        <w:t xml:space="preserve"> ako drugim propisima ili aktima nije utvrđen detaljniji sadržaj i izgled obrasca izvještaja o potrošnji proračunskih sredstava</w:t>
      </w:r>
      <w:r w:rsidR="00193E64">
        <w:rPr>
          <w:color w:val="002060"/>
        </w:rPr>
        <w:t xml:space="preserve">. Obrazac PROR-POT sadrži najmanje sljedeće podatke: </w:t>
      </w:r>
      <w:r w:rsidR="00193E64" w:rsidRPr="00193E64">
        <w:rPr>
          <w:b/>
          <w:color w:val="002060"/>
        </w:rPr>
        <w:t>opće podatke</w:t>
      </w:r>
      <w:r w:rsidR="00193E64">
        <w:rPr>
          <w:color w:val="002060"/>
        </w:rPr>
        <w:t xml:space="preserve"> (primatelj sredstava, davatelj sredstava, naziv projekta/programa/ostalo, razdoblje izvještavanja), </w:t>
      </w:r>
      <w:r w:rsidR="00193E64" w:rsidRPr="00193E64">
        <w:rPr>
          <w:b/>
          <w:color w:val="002060"/>
        </w:rPr>
        <w:t>financijske podatke</w:t>
      </w:r>
      <w:r w:rsidR="00193E64">
        <w:rPr>
          <w:color w:val="002060"/>
        </w:rPr>
        <w:t xml:space="preserve">, </w:t>
      </w:r>
      <w:r w:rsidR="00193E64" w:rsidRPr="00193E64">
        <w:rPr>
          <w:b/>
          <w:color w:val="002060"/>
        </w:rPr>
        <w:t>ostale javne izvore financiranja</w:t>
      </w:r>
      <w:r w:rsidR="00193E64">
        <w:rPr>
          <w:color w:val="002060"/>
        </w:rPr>
        <w:t xml:space="preserve"> (projekta/programa/ostalo, za koji se izvještaj o potrošnji proračunskih sredstava podnosi) te </w:t>
      </w:r>
      <w:r w:rsidR="00193E64" w:rsidRPr="00193E64">
        <w:rPr>
          <w:b/>
          <w:color w:val="002060"/>
        </w:rPr>
        <w:t>bilješke</w:t>
      </w:r>
      <w:r w:rsidR="00193E64">
        <w:rPr>
          <w:color w:val="002060"/>
        </w:rPr>
        <w:t xml:space="preserve"> (o provedenim aktivnostima vezanim uz realizaciju projekta/programa/ostalo, postignutim rezultatima i slično).  </w:t>
      </w:r>
    </w:p>
    <w:p w:rsidR="00193E64" w:rsidRDefault="00193E64" w:rsidP="00B26413">
      <w:pPr>
        <w:ind w:firstLine="567"/>
        <w:rPr>
          <w:b/>
          <w:color w:val="002060"/>
        </w:rPr>
      </w:pPr>
      <w:r w:rsidRPr="00193E64">
        <w:rPr>
          <w:b/>
          <w:color w:val="002060"/>
        </w:rPr>
        <w:t>Kod popunjavanja općih podataka u obrascu PROR-POT, vjerske zajednice ne popunjavaju podatak o RNO broju.</w:t>
      </w:r>
    </w:p>
    <w:p w:rsidR="00EE055E" w:rsidRDefault="00EE055E" w:rsidP="00B26413">
      <w:pPr>
        <w:ind w:firstLine="567"/>
        <w:rPr>
          <w:color w:val="002060"/>
        </w:rPr>
      </w:pPr>
      <w:r>
        <w:rPr>
          <w:color w:val="002060"/>
        </w:rPr>
        <w:t>Davatelj sredstava može, pri donošenj</w:t>
      </w:r>
      <w:r w:rsidR="00697C79">
        <w:rPr>
          <w:color w:val="002060"/>
        </w:rPr>
        <w:t>u</w:t>
      </w:r>
      <w:r>
        <w:rPr>
          <w:color w:val="002060"/>
        </w:rPr>
        <w:t xml:space="preserve"> odluke ili drugog akta o odobrenju sredstava neprofitnoj organizaciji, dopuniti obrazac izvještaja o potrošnji proračunskih sredstava i drugim podacima s obzirom na specifičnosti financiranja. Ako je propisom ili drugim aktom temeljem kojeg su proračunska sredstva dodijeljena definirano da ne moraju biti utrošena u poslovnoj godini u kojoj su </w:t>
      </w:r>
      <w:r w:rsidR="008851F6">
        <w:rPr>
          <w:color w:val="002060"/>
        </w:rPr>
        <w:t>doznačena, u Izvještaju o potrošnji proračunskih sredstava navodi se podatak o sredstvima prenesenim iz prethodne poslovne godine i načinu njihove potrošnje.</w:t>
      </w:r>
    </w:p>
    <w:p w:rsidR="00EE055E" w:rsidRDefault="008851F6" w:rsidP="00B26413">
      <w:pPr>
        <w:ind w:firstLine="567"/>
        <w:rPr>
          <w:color w:val="002060"/>
        </w:rPr>
      </w:pPr>
      <w:r>
        <w:rPr>
          <w:color w:val="002060"/>
        </w:rPr>
        <w:t>Neprofitna organizacija koja je primatelj javnih sredstava obvezna je, na zahtjev davatelja sredstava, dostaviti i kopiju vjerodostojne dokumentacije na temelju koje je rashod/izdatak, iskazan u obrascu PROR-POT (članak 16. istog Pravilnika).</w:t>
      </w:r>
    </w:p>
    <w:p w:rsidR="00EE055E" w:rsidRDefault="00EE055E" w:rsidP="00B26413">
      <w:pPr>
        <w:ind w:firstLine="567"/>
        <w:rPr>
          <w:color w:val="002060"/>
        </w:rPr>
      </w:pPr>
    </w:p>
    <w:p w:rsidR="00554E3E" w:rsidRDefault="00193E64" w:rsidP="00193E64">
      <w:pPr>
        <w:ind w:firstLine="567"/>
        <w:rPr>
          <w:color w:val="002060"/>
        </w:rPr>
      </w:pPr>
      <w:r w:rsidRPr="00547FEE">
        <w:rPr>
          <w:color w:val="002060"/>
        </w:rPr>
        <w:t>Obra</w:t>
      </w:r>
      <w:r w:rsidR="00554E3E">
        <w:rPr>
          <w:color w:val="002060"/>
        </w:rPr>
        <w:t>zac PROR-POT sastavni je dio Pravilnika o izvještavanju u neprofitnom računovodstvu i Registru neprofitnih organizacija te je objavljen na mrežnim stranicama Ministarstva financija.</w:t>
      </w:r>
    </w:p>
    <w:p w:rsidR="00554E3E" w:rsidRDefault="00554E3E" w:rsidP="00193E64">
      <w:pPr>
        <w:ind w:firstLine="567"/>
        <w:rPr>
          <w:color w:val="002060"/>
        </w:rPr>
      </w:pPr>
    </w:p>
    <w:p w:rsidR="00E44B97" w:rsidRPr="00E44B97" w:rsidRDefault="00554E3E" w:rsidP="00E44B97">
      <w:pPr>
        <w:ind w:firstLine="567"/>
        <w:rPr>
          <w:color w:val="002060"/>
        </w:rPr>
      </w:pPr>
      <w:r w:rsidRPr="00E44B97">
        <w:rPr>
          <w:b/>
          <w:color w:val="002060"/>
        </w:rPr>
        <w:t>Vjerske zajednice nemaju obvezu sastavljanja financijskih izvještaja</w:t>
      </w:r>
      <w:r w:rsidR="00E44B97" w:rsidRPr="00E44B97">
        <w:rPr>
          <w:b/>
          <w:color w:val="002060"/>
        </w:rPr>
        <w:t xml:space="preserve"> prema odredbama Zakona o financijskom poslovanju i računovodstvu neprofitnih organizacija</w:t>
      </w:r>
      <w:r w:rsidR="00E44B97" w:rsidRPr="00B2126C">
        <w:rPr>
          <w:b/>
          <w:color w:val="002060"/>
        </w:rPr>
        <w:t xml:space="preserve"> </w:t>
      </w:r>
      <w:r w:rsidR="00E44B97" w:rsidRPr="00E44B97">
        <w:rPr>
          <w:color w:val="002060"/>
        </w:rPr>
        <w:t>(odredb</w:t>
      </w:r>
      <w:r w:rsidR="00C32079">
        <w:rPr>
          <w:color w:val="002060"/>
        </w:rPr>
        <w:t>e</w:t>
      </w:r>
      <w:r w:rsidR="00E44B97" w:rsidRPr="00E44B97">
        <w:rPr>
          <w:color w:val="002060"/>
        </w:rPr>
        <w:t xml:space="preserve"> članka 28. do 32. navedenog Zakona). </w:t>
      </w:r>
    </w:p>
    <w:p w:rsidR="00554E3E" w:rsidRDefault="00554E3E" w:rsidP="00193E64">
      <w:pPr>
        <w:ind w:firstLine="567"/>
        <w:rPr>
          <w:color w:val="002060"/>
        </w:rPr>
      </w:pPr>
    </w:p>
    <w:p w:rsidR="00EE055E" w:rsidRDefault="00EE055E" w:rsidP="00EE055E">
      <w:pPr>
        <w:ind w:firstLine="567"/>
        <w:rPr>
          <w:color w:val="002060"/>
        </w:rPr>
      </w:pPr>
      <w:r>
        <w:rPr>
          <w:color w:val="002060"/>
        </w:rPr>
        <w:t>Nadzor financijskog poslovanja, računovodstvenih poslova i predaje financijskih izvještaja neprofitne organizacije u skladu s odredbama Zakona o financijskom poslovanju i računovodstvu neprofitnih organizacija, obavlja Ministarstvo financija (članak 38. navedenog Zakona).</w:t>
      </w:r>
    </w:p>
    <w:p w:rsidR="00B26413" w:rsidRPr="00547FEE" w:rsidRDefault="00B26413" w:rsidP="00B26413">
      <w:pPr>
        <w:ind w:firstLine="567"/>
        <w:rPr>
          <w:color w:val="002060"/>
        </w:rPr>
      </w:pPr>
    </w:p>
    <w:p w:rsidR="003E357C" w:rsidRDefault="003E357C" w:rsidP="00B26413">
      <w:pPr>
        <w:ind w:firstLine="567"/>
        <w:rPr>
          <w:color w:val="002060"/>
        </w:rPr>
      </w:pPr>
    </w:p>
    <w:p w:rsidR="0008671B" w:rsidRPr="005630A1" w:rsidRDefault="00942367" w:rsidP="00A66DFA">
      <w:pPr>
        <w:overflowPunct/>
        <w:jc w:val="left"/>
        <w:rPr>
          <w:rFonts w:eastAsiaTheme="minorHAnsi" w:cs="Arial"/>
          <w:bCs/>
          <w:color w:val="002060"/>
          <w:szCs w:val="24"/>
          <w:lang w:eastAsia="en-US"/>
        </w:rPr>
      </w:pP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630A1">
        <w:rPr>
          <w:rFonts w:eastAsiaTheme="minorHAnsi" w:cs="Arial"/>
          <w:bCs/>
          <w:color w:val="002060"/>
          <w:szCs w:val="24"/>
          <w:lang w:eastAsia="en-US"/>
        </w:rPr>
        <w:t>GLAVNI DRŽAVNI REVIZOR</w:t>
      </w:r>
      <w:bookmarkStart w:id="0" w:name="_GoBack"/>
      <w:bookmarkEnd w:id="0"/>
    </w:p>
    <w:p w:rsidR="0008671B" w:rsidRPr="005630A1" w:rsidRDefault="0008671B" w:rsidP="00A66DFA">
      <w:pPr>
        <w:overflowPunct/>
        <w:jc w:val="left"/>
        <w:rPr>
          <w:rFonts w:ascii="Times New Roman" w:eastAsiaTheme="minorHAnsi" w:hAnsi="Times New Roman"/>
          <w:bCs/>
          <w:color w:val="002060"/>
          <w:szCs w:val="24"/>
          <w:lang w:eastAsia="en-US"/>
        </w:rPr>
      </w:pPr>
    </w:p>
    <w:p w:rsidR="003A66FB" w:rsidRPr="005630A1" w:rsidRDefault="003A66FB" w:rsidP="00A66DFA">
      <w:pPr>
        <w:overflowPunct/>
        <w:jc w:val="left"/>
        <w:rPr>
          <w:rFonts w:ascii="Times New Roman" w:eastAsiaTheme="minorHAnsi" w:hAnsi="Times New Roman"/>
          <w:bCs/>
          <w:color w:val="002060"/>
          <w:szCs w:val="24"/>
          <w:lang w:eastAsia="en-US"/>
        </w:rPr>
      </w:pPr>
    </w:p>
    <w:p w:rsidR="0008671B" w:rsidRDefault="00942367" w:rsidP="00A66DFA">
      <w:pPr>
        <w:overflowPunct/>
        <w:jc w:val="left"/>
        <w:rPr>
          <w:rFonts w:eastAsiaTheme="minorHAnsi" w:cs="Arial"/>
          <w:bCs/>
          <w:color w:val="002060"/>
          <w:szCs w:val="24"/>
          <w:lang w:eastAsia="en-US"/>
        </w:rPr>
      </w:pP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="00C239F6" w:rsidRPr="005630A1">
        <w:rPr>
          <w:rFonts w:eastAsiaTheme="minorHAnsi" w:cs="Arial"/>
          <w:bCs/>
          <w:color w:val="002060"/>
          <w:szCs w:val="24"/>
          <w:lang w:eastAsia="en-US"/>
        </w:rPr>
        <w:t>mr</w:t>
      </w:r>
      <w:r w:rsidR="003A66FB" w:rsidRPr="005630A1">
        <w:rPr>
          <w:rFonts w:eastAsiaTheme="minorHAnsi" w:cs="Arial"/>
          <w:bCs/>
          <w:color w:val="002060"/>
          <w:szCs w:val="24"/>
          <w:lang w:eastAsia="en-US"/>
        </w:rPr>
        <w:t xml:space="preserve">. Ivan </w:t>
      </w:r>
      <w:proofErr w:type="spellStart"/>
      <w:r w:rsidR="003A66FB" w:rsidRPr="005630A1">
        <w:rPr>
          <w:rFonts w:eastAsiaTheme="minorHAnsi" w:cs="Arial"/>
          <w:bCs/>
          <w:color w:val="002060"/>
          <w:szCs w:val="24"/>
          <w:lang w:eastAsia="en-US"/>
        </w:rPr>
        <w:t>Klešić</w:t>
      </w:r>
      <w:proofErr w:type="spellEnd"/>
      <w:r w:rsidR="003A66FB" w:rsidRPr="005630A1">
        <w:rPr>
          <w:rFonts w:eastAsiaTheme="minorHAnsi" w:cs="Arial"/>
          <w:bCs/>
          <w:color w:val="002060"/>
          <w:szCs w:val="24"/>
          <w:lang w:eastAsia="en-US"/>
        </w:rPr>
        <w:t xml:space="preserve">, dipl. </w:t>
      </w:r>
      <w:proofErr w:type="spellStart"/>
      <w:r w:rsidR="003A66FB" w:rsidRPr="005630A1">
        <w:rPr>
          <w:rFonts w:eastAsiaTheme="minorHAnsi" w:cs="Arial"/>
          <w:bCs/>
          <w:color w:val="002060"/>
          <w:szCs w:val="24"/>
          <w:lang w:eastAsia="en-US"/>
        </w:rPr>
        <w:t>oec</w:t>
      </w:r>
      <w:proofErr w:type="spellEnd"/>
      <w:r w:rsidR="003A66FB" w:rsidRPr="005630A1">
        <w:rPr>
          <w:rFonts w:eastAsiaTheme="minorHAnsi" w:cs="Arial"/>
          <w:bCs/>
          <w:color w:val="002060"/>
          <w:szCs w:val="24"/>
          <w:lang w:eastAsia="en-US"/>
        </w:rPr>
        <w:t>.</w:t>
      </w:r>
      <w:r w:rsidR="00E473D1">
        <w:rPr>
          <w:rFonts w:eastAsiaTheme="minorHAnsi" w:cs="Arial"/>
          <w:bCs/>
          <w:color w:val="002060"/>
          <w:szCs w:val="24"/>
          <w:lang w:eastAsia="en-US"/>
        </w:rPr>
        <w:t xml:space="preserve">, v. r. </w:t>
      </w:r>
    </w:p>
    <w:p w:rsidR="00EE055E" w:rsidRDefault="00EE055E" w:rsidP="00A66DFA">
      <w:pPr>
        <w:overflowPunct/>
        <w:jc w:val="left"/>
        <w:rPr>
          <w:rFonts w:eastAsiaTheme="minorHAnsi" w:cs="Arial"/>
          <w:bCs/>
          <w:color w:val="002060"/>
          <w:szCs w:val="24"/>
          <w:lang w:eastAsia="en-US"/>
        </w:rPr>
      </w:pPr>
    </w:p>
    <w:p w:rsidR="00EE055E" w:rsidRDefault="00EE055E" w:rsidP="00A66DFA">
      <w:pPr>
        <w:overflowPunct/>
        <w:jc w:val="left"/>
        <w:rPr>
          <w:rFonts w:eastAsiaTheme="minorHAnsi" w:cs="Arial"/>
          <w:bCs/>
          <w:color w:val="002060"/>
          <w:szCs w:val="24"/>
          <w:lang w:eastAsia="en-US"/>
        </w:rPr>
      </w:pPr>
      <w:r>
        <w:rPr>
          <w:rFonts w:eastAsiaTheme="minorHAnsi" w:cs="Arial"/>
          <w:bCs/>
          <w:color w:val="002060"/>
          <w:szCs w:val="24"/>
          <w:lang w:eastAsia="en-US"/>
        </w:rPr>
        <w:t>Prilog: Obrazac PROR-POT</w:t>
      </w:r>
    </w:p>
    <w:p w:rsidR="00EE055E" w:rsidRDefault="00EE055E" w:rsidP="00A66DFA">
      <w:pPr>
        <w:overflowPunct/>
        <w:jc w:val="left"/>
        <w:rPr>
          <w:rFonts w:eastAsiaTheme="minorHAnsi" w:cs="Arial"/>
          <w:bCs/>
          <w:color w:val="002060"/>
          <w:szCs w:val="24"/>
          <w:lang w:eastAsia="en-US"/>
        </w:rPr>
      </w:pPr>
    </w:p>
    <w:p w:rsidR="00EE055E" w:rsidRDefault="00EE055E" w:rsidP="00A66DFA">
      <w:pPr>
        <w:overflowPunct/>
        <w:jc w:val="left"/>
        <w:rPr>
          <w:rFonts w:eastAsiaTheme="minorHAnsi" w:cs="Arial"/>
          <w:bCs/>
          <w:color w:val="002060"/>
          <w:szCs w:val="24"/>
          <w:lang w:eastAsia="en-US"/>
        </w:rPr>
      </w:pPr>
    </w:p>
    <w:p w:rsidR="008851F6" w:rsidRDefault="008851F6" w:rsidP="00A66DFA">
      <w:pPr>
        <w:overflowPunct/>
        <w:jc w:val="left"/>
        <w:rPr>
          <w:rFonts w:eastAsiaTheme="minorHAnsi" w:cs="Arial"/>
          <w:bCs/>
          <w:color w:val="002060"/>
          <w:szCs w:val="24"/>
          <w:lang w:eastAsia="en-US"/>
        </w:rPr>
      </w:pPr>
    </w:p>
    <w:p w:rsidR="008851F6" w:rsidRDefault="008851F6" w:rsidP="00A66DFA">
      <w:pPr>
        <w:overflowPunct/>
        <w:jc w:val="left"/>
        <w:rPr>
          <w:rFonts w:eastAsiaTheme="minorHAnsi" w:cs="Arial"/>
          <w:bCs/>
          <w:color w:val="002060"/>
          <w:szCs w:val="24"/>
          <w:lang w:eastAsia="en-US"/>
        </w:rPr>
      </w:pPr>
    </w:p>
    <w:p w:rsidR="008851F6" w:rsidRDefault="008851F6" w:rsidP="00A66DFA">
      <w:pPr>
        <w:overflowPunct/>
        <w:jc w:val="left"/>
        <w:rPr>
          <w:rFonts w:eastAsiaTheme="minorHAnsi" w:cs="Arial"/>
          <w:bCs/>
          <w:color w:val="002060"/>
          <w:szCs w:val="24"/>
          <w:lang w:eastAsia="en-US"/>
        </w:rPr>
      </w:pPr>
    </w:p>
    <w:p w:rsidR="008851F6" w:rsidRDefault="008851F6" w:rsidP="00A66DFA">
      <w:pPr>
        <w:overflowPunct/>
        <w:jc w:val="left"/>
        <w:rPr>
          <w:rFonts w:eastAsiaTheme="minorHAnsi" w:cs="Arial"/>
          <w:bCs/>
          <w:color w:val="002060"/>
          <w:szCs w:val="24"/>
          <w:lang w:eastAsia="en-US"/>
        </w:rPr>
      </w:pPr>
    </w:p>
    <w:p w:rsidR="008851F6" w:rsidRDefault="008851F6" w:rsidP="00A66DFA">
      <w:pPr>
        <w:overflowPunct/>
        <w:jc w:val="left"/>
        <w:rPr>
          <w:rFonts w:eastAsiaTheme="minorHAnsi" w:cs="Arial"/>
          <w:bCs/>
          <w:color w:val="002060"/>
          <w:szCs w:val="24"/>
          <w:lang w:eastAsia="en-US"/>
        </w:rPr>
      </w:pPr>
    </w:p>
    <w:p w:rsidR="008851F6" w:rsidRDefault="008851F6" w:rsidP="00A66DFA">
      <w:pPr>
        <w:overflowPunct/>
        <w:jc w:val="left"/>
        <w:rPr>
          <w:rFonts w:eastAsiaTheme="minorHAnsi" w:cs="Arial"/>
          <w:bCs/>
          <w:color w:val="002060"/>
          <w:szCs w:val="24"/>
          <w:lang w:eastAsia="en-US"/>
        </w:rPr>
      </w:pPr>
    </w:p>
    <w:p w:rsidR="008851F6" w:rsidRDefault="008851F6" w:rsidP="00A66DFA">
      <w:pPr>
        <w:overflowPunct/>
        <w:jc w:val="left"/>
        <w:rPr>
          <w:rFonts w:eastAsiaTheme="minorHAnsi" w:cs="Arial"/>
          <w:bCs/>
          <w:color w:val="002060"/>
          <w:szCs w:val="24"/>
          <w:lang w:eastAsia="en-US"/>
        </w:rPr>
      </w:pPr>
    </w:p>
    <w:p w:rsidR="008851F6" w:rsidRDefault="008851F6" w:rsidP="00A66DFA">
      <w:pPr>
        <w:overflowPunct/>
        <w:jc w:val="left"/>
        <w:rPr>
          <w:rFonts w:eastAsiaTheme="minorHAnsi" w:cs="Arial"/>
          <w:bCs/>
          <w:color w:val="002060"/>
          <w:szCs w:val="24"/>
          <w:lang w:eastAsia="en-US"/>
        </w:rPr>
      </w:pPr>
    </w:p>
    <w:p w:rsidR="009161A7" w:rsidRDefault="009161A7" w:rsidP="00CE5870">
      <w:pPr>
        <w:overflowPunct/>
        <w:jc w:val="center"/>
        <w:rPr>
          <w:rFonts w:eastAsiaTheme="minorHAnsi" w:cs="Arial"/>
          <w:bCs/>
          <w:color w:val="002060"/>
          <w:szCs w:val="24"/>
          <w:lang w:eastAsia="en-US"/>
        </w:rPr>
        <w:sectPr w:rsidR="009161A7" w:rsidSect="0005343A">
          <w:headerReference w:type="default" r:id="rId8"/>
          <w:type w:val="continuous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  <w:bookmarkStart w:id="1" w:name="RANGE!B1:J82"/>
      <w:bookmarkEnd w:id="1"/>
    </w:p>
    <w:p w:rsidR="009161A7" w:rsidRDefault="009161A7" w:rsidP="00CE5870">
      <w:pPr>
        <w:overflowPunct/>
        <w:jc w:val="center"/>
        <w:rPr>
          <w:rFonts w:eastAsiaTheme="minorHAnsi" w:cs="Arial"/>
          <w:bCs/>
          <w:color w:val="002060"/>
          <w:szCs w:val="24"/>
          <w:lang w:eastAsia="en-US"/>
        </w:rPr>
      </w:pPr>
      <w:r w:rsidRPr="009161A7">
        <w:rPr>
          <w:rFonts w:eastAsiaTheme="minorHAnsi"/>
          <w:noProof/>
        </w:rPr>
        <w:lastRenderedPageBreak/>
        <w:drawing>
          <wp:inline distT="0" distB="0" distL="0" distR="0" wp14:anchorId="3DA3728C" wp14:editId="426E4777">
            <wp:extent cx="4249647" cy="100838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528" cy="1022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61A7" w:rsidSect="009161A7">
      <w:pgSz w:w="11906" w:h="16838" w:code="9"/>
      <w:pgMar w:top="284" w:right="1134" w:bottom="28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665" w:rsidRDefault="00A74665" w:rsidP="00901F76">
      <w:r>
        <w:separator/>
      </w:r>
    </w:p>
  </w:endnote>
  <w:endnote w:type="continuationSeparator" w:id="0">
    <w:p w:rsidR="00A74665" w:rsidRDefault="00A74665" w:rsidP="0090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665" w:rsidRDefault="00A74665" w:rsidP="00901F76">
      <w:r>
        <w:separator/>
      </w:r>
    </w:p>
  </w:footnote>
  <w:footnote w:type="continuationSeparator" w:id="0">
    <w:p w:rsidR="00A74665" w:rsidRDefault="00A74665" w:rsidP="00901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159868"/>
      <w:docPartObj>
        <w:docPartGallery w:val="Page Numbers (Top of Page)"/>
        <w:docPartUnique/>
      </w:docPartObj>
    </w:sdtPr>
    <w:sdtEndPr/>
    <w:sdtContent>
      <w:p w:rsidR="00901F76" w:rsidRDefault="00901F76">
        <w:pPr>
          <w:pStyle w:val="Zaglavlje"/>
          <w:jc w:val="center"/>
        </w:pPr>
        <w:r w:rsidRPr="00532ECF">
          <w:rPr>
            <w:color w:val="002060"/>
          </w:rPr>
          <w:fldChar w:fldCharType="begin"/>
        </w:r>
        <w:r w:rsidRPr="00532ECF">
          <w:rPr>
            <w:color w:val="002060"/>
          </w:rPr>
          <w:instrText>PAGE   \* MERGEFORMAT</w:instrText>
        </w:r>
        <w:r w:rsidRPr="00532ECF">
          <w:rPr>
            <w:color w:val="002060"/>
          </w:rPr>
          <w:fldChar w:fldCharType="separate"/>
        </w:r>
        <w:r w:rsidR="00E473D1">
          <w:rPr>
            <w:noProof/>
            <w:color w:val="002060"/>
          </w:rPr>
          <w:t>2</w:t>
        </w:r>
        <w:r w:rsidRPr="00532ECF">
          <w:rPr>
            <w:color w:val="002060"/>
          </w:rPr>
          <w:fldChar w:fldCharType="end"/>
        </w:r>
      </w:p>
    </w:sdtContent>
  </w:sdt>
  <w:p w:rsidR="00901F76" w:rsidRDefault="00901F7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451D2"/>
    <w:multiLevelType w:val="hybridMultilevel"/>
    <w:tmpl w:val="3D680BF2"/>
    <w:lvl w:ilvl="0" w:tplc="F4006E4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0284CCA"/>
    <w:multiLevelType w:val="hybridMultilevel"/>
    <w:tmpl w:val="66FC4068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C7"/>
    <w:rsid w:val="0000633D"/>
    <w:rsid w:val="0003160B"/>
    <w:rsid w:val="000335C7"/>
    <w:rsid w:val="0003617D"/>
    <w:rsid w:val="0005343A"/>
    <w:rsid w:val="00067967"/>
    <w:rsid w:val="00074E04"/>
    <w:rsid w:val="0008671B"/>
    <w:rsid w:val="000A79C6"/>
    <w:rsid w:val="000B3531"/>
    <w:rsid w:val="001024D8"/>
    <w:rsid w:val="00123F2E"/>
    <w:rsid w:val="001531FC"/>
    <w:rsid w:val="00162A86"/>
    <w:rsid w:val="00172EEA"/>
    <w:rsid w:val="00193B36"/>
    <w:rsid w:val="00193E64"/>
    <w:rsid w:val="001A700A"/>
    <w:rsid w:val="001B24A8"/>
    <w:rsid w:val="001C3C85"/>
    <w:rsid w:val="001C4557"/>
    <w:rsid w:val="001C4696"/>
    <w:rsid w:val="001D380E"/>
    <w:rsid w:val="002019D2"/>
    <w:rsid w:val="00207C01"/>
    <w:rsid w:val="0023784D"/>
    <w:rsid w:val="002531A4"/>
    <w:rsid w:val="002670AB"/>
    <w:rsid w:val="002A71B1"/>
    <w:rsid w:val="002B3C8B"/>
    <w:rsid w:val="002B6578"/>
    <w:rsid w:val="002C4E96"/>
    <w:rsid w:val="002F5AB5"/>
    <w:rsid w:val="002F6183"/>
    <w:rsid w:val="00303296"/>
    <w:rsid w:val="00323B30"/>
    <w:rsid w:val="00336DB8"/>
    <w:rsid w:val="00343A45"/>
    <w:rsid w:val="00346D70"/>
    <w:rsid w:val="0038773B"/>
    <w:rsid w:val="003A66FB"/>
    <w:rsid w:val="003A68CE"/>
    <w:rsid w:val="003B3EFB"/>
    <w:rsid w:val="003E123E"/>
    <w:rsid w:val="003E2C25"/>
    <w:rsid w:val="003E357C"/>
    <w:rsid w:val="0040564F"/>
    <w:rsid w:val="00445712"/>
    <w:rsid w:val="00463BA4"/>
    <w:rsid w:val="00477F46"/>
    <w:rsid w:val="004A0781"/>
    <w:rsid w:val="004A4716"/>
    <w:rsid w:val="004B4777"/>
    <w:rsid w:val="004D32E2"/>
    <w:rsid w:val="004F41E9"/>
    <w:rsid w:val="00532ECF"/>
    <w:rsid w:val="00547FEE"/>
    <w:rsid w:val="00554E3E"/>
    <w:rsid w:val="005630A1"/>
    <w:rsid w:val="005651B4"/>
    <w:rsid w:val="00597D25"/>
    <w:rsid w:val="005A160C"/>
    <w:rsid w:val="005B3B50"/>
    <w:rsid w:val="005B46CA"/>
    <w:rsid w:val="005C173B"/>
    <w:rsid w:val="005C1FD3"/>
    <w:rsid w:val="005F0B53"/>
    <w:rsid w:val="0060552E"/>
    <w:rsid w:val="006101EE"/>
    <w:rsid w:val="006267D3"/>
    <w:rsid w:val="00642657"/>
    <w:rsid w:val="00657535"/>
    <w:rsid w:val="00672781"/>
    <w:rsid w:val="00680BE7"/>
    <w:rsid w:val="00697A6A"/>
    <w:rsid w:val="00697C24"/>
    <w:rsid w:val="00697C79"/>
    <w:rsid w:val="006A4270"/>
    <w:rsid w:val="006C164B"/>
    <w:rsid w:val="006D44B7"/>
    <w:rsid w:val="006E3133"/>
    <w:rsid w:val="00717513"/>
    <w:rsid w:val="0074715C"/>
    <w:rsid w:val="00756E75"/>
    <w:rsid w:val="007651EA"/>
    <w:rsid w:val="00797BC2"/>
    <w:rsid w:val="007A08B1"/>
    <w:rsid w:val="007A6149"/>
    <w:rsid w:val="007B5C6A"/>
    <w:rsid w:val="007E4C06"/>
    <w:rsid w:val="007F5224"/>
    <w:rsid w:val="00823B71"/>
    <w:rsid w:val="00856FBC"/>
    <w:rsid w:val="008851F6"/>
    <w:rsid w:val="00886A13"/>
    <w:rsid w:val="008874A4"/>
    <w:rsid w:val="008902B8"/>
    <w:rsid w:val="008B72EC"/>
    <w:rsid w:val="008C7E9F"/>
    <w:rsid w:val="008D3A90"/>
    <w:rsid w:val="008E0625"/>
    <w:rsid w:val="008F23E6"/>
    <w:rsid w:val="00901F76"/>
    <w:rsid w:val="00902AA3"/>
    <w:rsid w:val="009161A7"/>
    <w:rsid w:val="00940353"/>
    <w:rsid w:val="00942367"/>
    <w:rsid w:val="0096137F"/>
    <w:rsid w:val="00967D9B"/>
    <w:rsid w:val="009721E2"/>
    <w:rsid w:val="00983526"/>
    <w:rsid w:val="009C65BD"/>
    <w:rsid w:val="009D3C69"/>
    <w:rsid w:val="009D3DF6"/>
    <w:rsid w:val="009F0C6A"/>
    <w:rsid w:val="009F436C"/>
    <w:rsid w:val="00A0303D"/>
    <w:rsid w:val="00A27FDF"/>
    <w:rsid w:val="00A66DFA"/>
    <w:rsid w:val="00A74665"/>
    <w:rsid w:val="00AA4A3D"/>
    <w:rsid w:val="00B2126C"/>
    <w:rsid w:val="00B26413"/>
    <w:rsid w:val="00B52386"/>
    <w:rsid w:val="00B54108"/>
    <w:rsid w:val="00B83ACE"/>
    <w:rsid w:val="00BB416B"/>
    <w:rsid w:val="00BC4BF9"/>
    <w:rsid w:val="00BD1920"/>
    <w:rsid w:val="00BD2D55"/>
    <w:rsid w:val="00BE1B21"/>
    <w:rsid w:val="00BE31B8"/>
    <w:rsid w:val="00C0763D"/>
    <w:rsid w:val="00C103EF"/>
    <w:rsid w:val="00C10F75"/>
    <w:rsid w:val="00C239F6"/>
    <w:rsid w:val="00C2646C"/>
    <w:rsid w:val="00C32079"/>
    <w:rsid w:val="00C37D0A"/>
    <w:rsid w:val="00C44B75"/>
    <w:rsid w:val="00C464F7"/>
    <w:rsid w:val="00C96780"/>
    <w:rsid w:val="00CE5870"/>
    <w:rsid w:val="00D15877"/>
    <w:rsid w:val="00D17FE2"/>
    <w:rsid w:val="00D561DA"/>
    <w:rsid w:val="00D738C2"/>
    <w:rsid w:val="00DA3DFD"/>
    <w:rsid w:val="00DB68F8"/>
    <w:rsid w:val="00DD3303"/>
    <w:rsid w:val="00DD3EA7"/>
    <w:rsid w:val="00E04F5E"/>
    <w:rsid w:val="00E17B8E"/>
    <w:rsid w:val="00E30504"/>
    <w:rsid w:val="00E424C9"/>
    <w:rsid w:val="00E44B97"/>
    <w:rsid w:val="00E473D1"/>
    <w:rsid w:val="00E64949"/>
    <w:rsid w:val="00E67D8E"/>
    <w:rsid w:val="00E84DD3"/>
    <w:rsid w:val="00E8590D"/>
    <w:rsid w:val="00EB1BF2"/>
    <w:rsid w:val="00EE055E"/>
    <w:rsid w:val="00EE0FC7"/>
    <w:rsid w:val="00F51DDC"/>
    <w:rsid w:val="00F613D1"/>
    <w:rsid w:val="00F63807"/>
    <w:rsid w:val="00F714EA"/>
    <w:rsid w:val="00FA41C1"/>
    <w:rsid w:val="00FA7635"/>
    <w:rsid w:val="00FD5730"/>
    <w:rsid w:val="00FF4F73"/>
    <w:rsid w:val="00FF626C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0868"/>
  <w15:docId w15:val="{ECB86767-D489-4538-91B2-C1A037DF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FC7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E0FC7"/>
    <w:pPr>
      <w:keepNext/>
      <w:outlineLvl w:val="0"/>
    </w:pPr>
    <w:rPr>
      <w:bCs/>
      <w:kern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E0FC7"/>
    <w:rPr>
      <w:rFonts w:eastAsia="Times New Roman" w:cs="Times New Roman"/>
      <w:bCs/>
      <w:kern w:val="32"/>
      <w:szCs w:val="3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0F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0FC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5B3B5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66DFA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5F0B53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01F7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01F76"/>
    <w:rPr>
      <w:rFonts w:eastAsia="Times New Roman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1F7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01F76"/>
    <w:rPr>
      <w:rFonts w:eastAsia="Times New Roman" w:cs="Times New Roman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5410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54108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54108"/>
    <w:rPr>
      <w:rFonts w:eastAsia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41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4108"/>
    <w:rPr>
      <w:rFonts w:eastAsia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martinko</dc:creator>
  <cp:lastModifiedBy>sanja martinko</cp:lastModifiedBy>
  <cp:revision>2</cp:revision>
  <cp:lastPrinted>2019-02-15T12:28:00Z</cp:lastPrinted>
  <dcterms:created xsi:type="dcterms:W3CDTF">2019-02-19T12:48:00Z</dcterms:created>
  <dcterms:modified xsi:type="dcterms:W3CDTF">2019-02-19T12:48:00Z</dcterms:modified>
</cp:coreProperties>
</file>